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98" w:rsidRDefault="00A24609" w:rsidP="00DA31FF">
      <w:permStart w:id="1457852992" w:edGrp="everyone"/>
      <w:permEnd w:id="1457852992"/>
      <w:r>
        <w:t xml:space="preserve">            </w:t>
      </w:r>
    </w:p>
    <w:p w:rsidR="00DA31FF" w:rsidRDefault="00DA31FF" w:rsidP="00DA31FF">
      <w:pPr>
        <w:pStyle w:val="Bezmezer"/>
        <w:rPr>
          <w:rFonts w:ascii="Palatino Linotype" w:hAnsi="Palatino Linotype" w:cs="Palatino Linotype"/>
          <w:b/>
          <w:bCs/>
          <w:sz w:val="28"/>
          <w:szCs w:val="28"/>
        </w:rPr>
      </w:pPr>
      <w:r w:rsidRPr="00D66C47">
        <w:rPr>
          <w:rFonts w:ascii="Palatino Linotype" w:hAnsi="Palatino Linotype" w:cs="Palatino Linotype"/>
          <w:b/>
          <w:bCs/>
          <w:sz w:val="28"/>
          <w:szCs w:val="28"/>
        </w:rPr>
        <w:t xml:space="preserve">          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                        </w:t>
      </w:r>
    </w:p>
    <w:p w:rsidR="00DA31FF" w:rsidRPr="002910C2" w:rsidRDefault="00DA31FF" w:rsidP="00DA31FF">
      <w:pPr>
        <w:pStyle w:val="Bezmez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DA31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AA2F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</w:t>
      </w:r>
      <w:r w:rsidRPr="00DA31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</w:t>
      </w:r>
      <w:r w:rsidRPr="002910C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říloha č. 2</w:t>
      </w:r>
    </w:p>
    <w:p w:rsidR="00DA31FF" w:rsidRPr="002910C2" w:rsidRDefault="00DA31FF" w:rsidP="00DA31F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1FF" w:rsidRPr="00AA2FDE" w:rsidRDefault="00DA31FF" w:rsidP="00DA31FF">
      <w:pPr>
        <w:pStyle w:val="Bezmez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24658">
        <w:rPr>
          <w:rFonts w:ascii="Palatino Linotype" w:hAnsi="Palatino Linotype" w:cs="Palatino Linotype"/>
          <w:b/>
          <w:bCs/>
          <w:sz w:val="28"/>
          <w:szCs w:val="28"/>
        </w:rPr>
        <w:t xml:space="preserve">       </w:t>
      </w:r>
      <w:r w:rsidR="00AA2FDE">
        <w:rPr>
          <w:rFonts w:ascii="Palatino Linotype" w:hAnsi="Palatino Linotype" w:cs="Palatino Linotype"/>
          <w:b/>
          <w:bCs/>
          <w:sz w:val="28"/>
          <w:szCs w:val="28"/>
        </w:rPr>
        <w:t xml:space="preserve">                          </w:t>
      </w:r>
      <w:r w:rsidR="00AF3958" w:rsidRPr="00E24658">
        <w:rPr>
          <w:rFonts w:ascii="Palatino Linotype" w:hAnsi="Palatino Linotype" w:cs="Palatino Linotype"/>
          <w:b/>
          <w:bCs/>
          <w:sz w:val="28"/>
          <w:szCs w:val="28"/>
        </w:rPr>
        <w:t xml:space="preserve">  </w:t>
      </w:r>
      <w:r w:rsidR="006F6E65">
        <w:rPr>
          <w:rFonts w:ascii="Palatino Linotype" w:hAnsi="Palatino Linotype" w:cs="Palatino Linotype"/>
          <w:b/>
          <w:bCs/>
          <w:sz w:val="28"/>
          <w:szCs w:val="28"/>
        </w:rPr>
        <w:t xml:space="preserve">   </w:t>
      </w:r>
      <w:r w:rsidR="00AF3958" w:rsidRPr="00E24658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 w:rsidR="00AF3958" w:rsidRPr="00AA2FD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„</w:t>
      </w:r>
      <w:r w:rsidR="00F67A7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Nákup hygienických pomůcek</w:t>
      </w:r>
      <w:r w:rsidRPr="00AA2FD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, veřejná zakázka č. </w:t>
      </w:r>
      <w:r w:rsidR="001535B3" w:rsidRPr="00AA2FD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  <w:r w:rsidR="00DC34F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4</w:t>
      </w:r>
      <w:r w:rsidRPr="00AA2FD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/202</w:t>
      </w:r>
      <w:r w:rsidR="00DC34F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4</w:t>
      </w:r>
      <w:r w:rsidRPr="00AA2FD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“</w:t>
      </w:r>
    </w:p>
    <w:p w:rsidR="00DA31FF" w:rsidRDefault="00DA31FF" w:rsidP="00DA31FF">
      <w:pPr>
        <w:pStyle w:val="Bezmez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 xml:space="preserve">                                       </w:t>
      </w:r>
    </w:p>
    <w:p w:rsidR="00DA31FF" w:rsidRPr="00334C7A" w:rsidRDefault="00DA31FF" w:rsidP="00DA31FF">
      <w:pPr>
        <w:pStyle w:val="Bezmezer"/>
        <w:rPr>
          <w:rFonts w:ascii="Palatino Linotype" w:hAnsi="Palatino Linotype" w:cs="Palatino Linotype"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</w:rPr>
        <w:t xml:space="preserve">                              </w:t>
      </w:r>
      <w:r w:rsidR="00334C7A">
        <w:rPr>
          <w:rFonts w:ascii="Palatino Linotype" w:hAnsi="Palatino Linotype" w:cs="Palatino Linotype"/>
          <w:b/>
          <w:bCs/>
        </w:rPr>
        <w:t xml:space="preserve">                      </w:t>
      </w:r>
      <w:r w:rsidR="00334C7A" w:rsidRPr="00334C7A">
        <w:rPr>
          <w:rFonts w:ascii="Times New Roman" w:eastAsia="Times New Roman" w:hAnsi="Times New Roman" w:cs="Times New Roman"/>
          <w:sz w:val="28"/>
          <w:szCs w:val="28"/>
          <w:lang w:eastAsia="cs-CZ"/>
        </w:rPr>
        <w:t>Specifikace</w:t>
      </w:r>
      <w:r w:rsidR="00002FC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hygienických pomůcek</w:t>
      </w:r>
      <w:r w:rsidR="00334C7A" w:rsidRPr="00334C7A">
        <w:rPr>
          <w:rFonts w:ascii="Times New Roman" w:eastAsia="Times New Roman" w:hAnsi="Times New Roman" w:cs="Times New Roman"/>
          <w:sz w:val="28"/>
          <w:szCs w:val="28"/>
          <w:lang w:eastAsia="cs-CZ"/>
        </w:rPr>
        <w:t>, tabulka pro výpočet nabízené ceny</w:t>
      </w:r>
      <w:r w:rsidRPr="00334C7A">
        <w:rPr>
          <w:rFonts w:ascii="Palatino Linotype" w:hAnsi="Palatino Linotype" w:cs="Palatino Linotype"/>
          <w:bCs/>
          <w:sz w:val="28"/>
          <w:szCs w:val="28"/>
        </w:rPr>
        <w:t xml:space="preserve">                   </w:t>
      </w:r>
    </w:p>
    <w:p w:rsidR="00DA31FF" w:rsidRDefault="00DA31FF" w:rsidP="00DA31FF">
      <w:pPr>
        <w:pStyle w:val="Bezmez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DA31FF" w:rsidRPr="00B23009" w:rsidRDefault="00DA31FF" w:rsidP="00DA31FF">
      <w:pPr>
        <w:pStyle w:val="Bezmezer"/>
        <w:rPr>
          <w:sz w:val="24"/>
          <w:szCs w:val="24"/>
        </w:rPr>
      </w:pPr>
      <w:r w:rsidRPr="00B23009">
        <w:rPr>
          <w:rFonts w:ascii="Palatino Linotype" w:hAnsi="Palatino Linotype" w:cs="Palatino Linotype"/>
          <w:b/>
          <w:bCs/>
          <w:sz w:val="24"/>
          <w:szCs w:val="24"/>
        </w:rPr>
        <w:t>Zadavatel:</w:t>
      </w:r>
      <w:r w:rsidRPr="00B23009">
        <w:rPr>
          <w:rFonts w:ascii="Palatino Linotype" w:hAnsi="Palatino Linotype" w:cs="Palatino Linotype"/>
          <w:sz w:val="24"/>
          <w:szCs w:val="24"/>
        </w:rPr>
        <w:t xml:space="preserve"> </w:t>
      </w:r>
      <w:r w:rsidRPr="002910C2">
        <w:rPr>
          <w:rFonts w:ascii="Times New Roman" w:eastAsia="Times New Roman" w:hAnsi="Times New Roman" w:cs="Times New Roman"/>
          <w:sz w:val="24"/>
          <w:szCs w:val="24"/>
          <w:lang w:eastAsia="cs-CZ"/>
        </w:rPr>
        <w:t>Domov pro seniory Zahradní Město</w:t>
      </w:r>
    </w:p>
    <w:p w:rsidR="00DA31FF" w:rsidRPr="00B23009" w:rsidRDefault="00DA31FF" w:rsidP="00DA31FF">
      <w:pPr>
        <w:pStyle w:val="Bezmezer"/>
        <w:rPr>
          <w:sz w:val="24"/>
          <w:szCs w:val="24"/>
        </w:rPr>
      </w:pPr>
      <w:r w:rsidRPr="00B23009">
        <w:rPr>
          <w:rFonts w:ascii="Palatino Linotype" w:hAnsi="Palatino Linotype" w:cs="Palatino Linotype"/>
          <w:b/>
          <w:iCs/>
          <w:sz w:val="24"/>
          <w:szCs w:val="24"/>
        </w:rPr>
        <w:t xml:space="preserve">se sídlem: </w:t>
      </w:r>
      <w:r w:rsidRPr="00B23009">
        <w:rPr>
          <w:rFonts w:ascii="Palatino Linotype" w:hAnsi="Palatino Linotype" w:cs="Palatino Linotype"/>
          <w:sz w:val="24"/>
          <w:szCs w:val="24"/>
        </w:rPr>
        <w:t xml:space="preserve"> </w:t>
      </w:r>
      <w:r w:rsidRPr="002910C2">
        <w:rPr>
          <w:rFonts w:ascii="Times New Roman" w:eastAsia="Times New Roman" w:hAnsi="Times New Roman" w:cs="Times New Roman"/>
          <w:sz w:val="24"/>
          <w:szCs w:val="24"/>
          <w:lang w:eastAsia="cs-CZ"/>
        </w:rPr>
        <w:t>Sněženková 2973/8, 106 00 Praha 10</w:t>
      </w:r>
    </w:p>
    <w:p w:rsidR="00DA31FF" w:rsidRPr="002910C2" w:rsidRDefault="00DA31FF" w:rsidP="00DA31F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009">
        <w:rPr>
          <w:rFonts w:ascii="Palatino Linotype" w:hAnsi="Palatino Linotype" w:cs="Palatino Linotype"/>
          <w:b/>
          <w:iCs/>
          <w:sz w:val="24"/>
          <w:szCs w:val="24"/>
        </w:rPr>
        <w:t xml:space="preserve">IČO: </w:t>
      </w:r>
      <w:r w:rsidRPr="002910C2">
        <w:rPr>
          <w:rFonts w:ascii="Times New Roman" w:eastAsia="Times New Roman" w:hAnsi="Times New Roman" w:cs="Times New Roman"/>
          <w:sz w:val="24"/>
          <w:szCs w:val="24"/>
          <w:lang w:eastAsia="cs-CZ"/>
        </w:rPr>
        <w:t>70878030</w:t>
      </w:r>
    </w:p>
    <w:p w:rsidR="00DA31FF" w:rsidRPr="00B23009" w:rsidRDefault="00DA31FF" w:rsidP="00DA31FF">
      <w:pPr>
        <w:pStyle w:val="Bezmez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DA31FF" w:rsidRDefault="00DA31FF" w:rsidP="00DA31FF">
      <w:pPr>
        <w:rPr>
          <w:rFonts w:ascii="Palatino Linotype" w:hAnsi="Palatino Linotype" w:cs="Palatino Linotype"/>
          <w:b/>
          <w:bCs/>
        </w:rPr>
      </w:pPr>
    </w:p>
    <w:p w:rsidR="00DA31FF" w:rsidRPr="00B23009" w:rsidRDefault="00DA31FF" w:rsidP="00DA31FF">
      <w:pPr>
        <w:rPr>
          <w:rFonts w:ascii="Palatino Linotype" w:hAnsi="Palatino Linotype" w:cs="Palatino Linotype"/>
        </w:rPr>
      </w:pPr>
      <w:r w:rsidRPr="00693D62">
        <w:rPr>
          <w:rFonts w:ascii="Palatino Linotype" w:hAnsi="Palatino Linotype" w:cs="Palatino Linotype"/>
          <w:b/>
          <w:bCs/>
        </w:rPr>
        <w:t>Dodavatel:</w:t>
      </w:r>
      <w:r w:rsidRPr="00B23009">
        <w:rPr>
          <w:rFonts w:ascii="Palatino Linotype" w:hAnsi="Palatino Linotype" w:cs="Palatino Linotype"/>
          <w:b/>
          <w:bCs/>
        </w:rPr>
        <w:t xml:space="preserve"> </w:t>
      </w:r>
      <w:r w:rsidR="00A835C6">
        <w:rPr>
          <w:rFonts w:ascii="Palatino Linotype" w:hAnsi="Palatino Linotype" w:cs="Palatino Linotype"/>
          <w:b/>
          <w:bCs/>
        </w:rPr>
        <w:tab/>
      </w:r>
      <w:permStart w:id="378752836" w:edGrp="everyone"/>
      <w:permEnd w:id="378752836"/>
      <w:r w:rsidR="00A835C6" w:rsidRPr="00B23009">
        <w:rPr>
          <w:rFonts w:ascii="Palatino Linotype" w:hAnsi="Palatino Linotype" w:cs="Palatino Linotype"/>
          <w:highlight w:val="yellow"/>
        </w:rPr>
        <w:t xml:space="preserve">…… </w:t>
      </w:r>
      <w:permStart w:id="716386571" w:edGrp="everyone"/>
      <w:r w:rsidR="00A835C6" w:rsidRPr="00B23009">
        <w:rPr>
          <w:rFonts w:ascii="Palatino Linotype" w:hAnsi="Palatino Linotype" w:cs="Palatino Linotype"/>
          <w:i/>
          <w:highlight w:val="yellow"/>
        </w:rPr>
        <w:t>žlutě vyznačené pole do</w:t>
      </w:r>
      <w:r w:rsidR="00A835C6">
        <w:rPr>
          <w:rFonts w:ascii="Palatino Linotype" w:hAnsi="Palatino Linotype" w:cs="Palatino Linotype"/>
          <w:i/>
          <w:highlight w:val="yellow"/>
        </w:rPr>
        <w:t>p</w:t>
      </w:r>
      <w:r w:rsidR="00A835C6" w:rsidRPr="00B23009">
        <w:rPr>
          <w:rFonts w:ascii="Palatino Linotype" w:hAnsi="Palatino Linotype" w:cs="Palatino Linotype"/>
          <w:i/>
          <w:highlight w:val="yellow"/>
        </w:rPr>
        <w:t>lní dodavatel</w:t>
      </w:r>
      <w:permEnd w:id="716386571"/>
      <w:r w:rsidR="00A835C6" w:rsidRPr="00B23009">
        <w:rPr>
          <w:rFonts w:ascii="Palatino Linotype" w:hAnsi="Palatino Linotype" w:cs="Palatino Linotype"/>
          <w:highlight w:val="yellow"/>
        </w:rPr>
        <w:t>…..</w:t>
      </w:r>
    </w:p>
    <w:p w:rsidR="00DA31FF" w:rsidRPr="00B23009" w:rsidRDefault="00DA31FF" w:rsidP="00DA31FF">
      <w:pPr>
        <w:pStyle w:val="Bezmezer"/>
        <w:rPr>
          <w:sz w:val="24"/>
          <w:szCs w:val="24"/>
        </w:rPr>
      </w:pPr>
      <w:r w:rsidRPr="00B23009">
        <w:rPr>
          <w:rFonts w:ascii="Palatino Linotype" w:hAnsi="Palatino Linotype" w:cs="Palatino Linotype"/>
          <w:b/>
          <w:iCs/>
          <w:sz w:val="24"/>
          <w:szCs w:val="24"/>
        </w:rPr>
        <w:t>se sídlem:</w:t>
      </w:r>
      <w:r w:rsidRPr="00B23009">
        <w:rPr>
          <w:rFonts w:ascii="Palatino Linotype" w:hAnsi="Palatino Linotype" w:cs="Palatino Linotype"/>
          <w:sz w:val="24"/>
          <w:szCs w:val="24"/>
        </w:rPr>
        <w:t xml:space="preserve"> </w:t>
      </w:r>
      <w:r w:rsidR="00A835C6">
        <w:rPr>
          <w:rFonts w:ascii="Palatino Linotype" w:hAnsi="Palatino Linotype" w:cs="Palatino Linotype"/>
          <w:sz w:val="24"/>
          <w:szCs w:val="24"/>
        </w:rPr>
        <w:tab/>
      </w:r>
      <w:r w:rsidRPr="00B23009">
        <w:rPr>
          <w:rFonts w:ascii="Palatino Linotype" w:hAnsi="Palatino Linotype" w:cs="Palatino Linotype"/>
          <w:sz w:val="24"/>
          <w:szCs w:val="24"/>
          <w:highlight w:val="yellow"/>
        </w:rPr>
        <w:t xml:space="preserve">…… </w:t>
      </w:r>
      <w:permStart w:id="602032353" w:edGrp="everyone"/>
      <w:r w:rsidRPr="00B23009">
        <w:rPr>
          <w:rFonts w:ascii="Palatino Linotype" w:hAnsi="Palatino Linotype" w:cs="Palatino Linotype"/>
          <w:i/>
          <w:sz w:val="24"/>
          <w:szCs w:val="24"/>
          <w:highlight w:val="yellow"/>
        </w:rPr>
        <w:t>žlutě vyznačené pole do</w:t>
      </w:r>
      <w:r>
        <w:rPr>
          <w:rFonts w:ascii="Palatino Linotype" w:hAnsi="Palatino Linotype" w:cs="Palatino Linotype"/>
          <w:i/>
          <w:sz w:val="24"/>
          <w:szCs w:val="24"/>
          <w:highlight w:val="yellow"/>
        </w:rPr>
        <w:t>p</w:t>
      </w:r>
      <w:r w:rsidRPr="00B23009">
        <w:rPr>
          <w:rFonts w:ascii="Palatino Linotype" w:hAnsi="Palatino Linotype" w:cs="Palatino Linotype"/>
          <w:i/>
          <w:sz w:val="24"/>
          <w:szCs w:val="24"/>
          <w:highlight w:val="yellow"/>
        </w:rPr>
        <w:t>lní dodavatel</w:t>
      </w:r>
      <w:permEnd w:id="602032353"/>
      <w:r w:rsidRPr="00B23009">
        <w:rPr>
          <w:rFonts w:ascii="Palatino Linotype" w:hAnsi="Palatino Linotype" w:cs="Palatino Linotype"/>
          <w:sz w:val="24"/>
          <w:szCs w:val="24"/>
          <w:highlight w:val="yellow"/>
        </w:rPr>
        <w:t>…..</w:t>
      </w:r>
    </w:p>
    <w:p w:rsidR="00DA31FF" w:rsidRDefault="00DA31FF" w:rsidP="00DA31FF">
      <w:pPr>
        <w:pStyle w:val="Bezmezer"/>
        <w:rPr>
          <w:rFonts w:ascii="Palatino Linotype" w:hAnsi="Palatino Linotype" w:cs="Palatino Linotype"/>
        </w:rPr>
      </w:pPr>
      <w:r w:rsidRPr="00B23009">
        <w:rPr>
          <w:rFonts w:ascii="Palatino Linotype" w:hAnsi="Palatino Linotype" w:cs="Palatino Linotype"/>
          <w:b/>
          <w:iCs/>
          <w:sz w:val="24"/>
          <w:szCs w:val="24"/>
        </w:rPr>
        <w:t xml:space="preserve">IČO: </w:t>
      </w:r>
      <w:r w:rsidR="00A835C6">
        <w:rPr>
          <w:rFonts w:ascii="Palatino Linotype" w:hAnsi="Palatino Linotype" w:cs="Palatino Linotype"/>
          <w:b/>
          <w:iCs/>
          <w:sz w:val="24"/>
          <w:szCs w:val="24"/>
        </w:rPr>
        <w:tab/>
      </w:r>
      <w:r w:rsidR="00A835C6">
        <w:rPr>
          <w:rFonts w:ascii="Palatino Linotype" w:hAnsi="Palatino Linotype" w:cs="Palatino Linotype"/>
          <w:b/>
          <w:iCs/>
          <w:sz w:val="24"/>
          <w:szCs w:val="24"/>
        </w:rPr>
        <w:tab/>
      </w:r>
      <w:r w:rsidR="00A835C6" w:rsidRPr="00B23009">
        <w:rPr>
          <w:rFonts w:ascii="Palatino Linotype" w:hAnsi="Palatino Linotype" w:cs="Palatino Linotype"/>
          <w:sz w:val="24"/>
          <w:szCs w:val="24"/>
          <w:highlight w:val="yellow"/>
        </w:rPr>
        <w:t xml:space="preserve">…… </w:t>
      </w:r>
      <w:permStart w:id="1755598498" w:edGrp="everyone"/>
      <w:r w:rsidR="00A835C6" w:rsidRPr="00B23009">
        <w:rPr>
          <w:rFonts w:ascii="Palatino Linotype" w:hAnsi="Palatino Linotype" w:cs="Palatino Linotype"/>
          <w:i/>
          <w:sz w:val="24"/>
          <w:szCs w:val="24"/>
          <w:highlight w:val="yellow"/>
        </w:rPr>
        <w:t>žlutě vyznačené pole do</w:t>
      </w:r>
      <w:r w:rsidR="00A835C6">
        <w:rPr>
          <w:rFonts w:ascii="Palatino Linotype" w:hAnsi="Palatino Linotype" w:cs="Palatino Linotype"/>
          <w:i/>
          <w:sz w:val="24"/>
          <w:szCs w:val="24"/>
          <w:highlight w:val="yellow"/>
        </w:rPr>
        <w:t>p</w:t>
      </w:r>
      <w:r w:rsidR="00A835C6" w:rsidRPr="00B23009">
        <w:rPr>
          <w:rFonts w:ascii="Palatino Linotype" w:hAnsi="Palatino Linotype" w:cs="Palatino Linotype"/>
          <w:i/>
          <w:sz w:val="24"/>
          <w:szCs w:val="24"/>
          <w:highlight w:val="yellow"/>
        </w:rPr>
        <w:t>lní dodavatel</w:t>
      </w:r>
      <w:permEnd w:id="1755598498"/>
      <w:r w:rsidR="00A835C6" w:rsidRPr="00B23009">
        <w:rPr>
          <w:rFonts w:ascii="Palatino Linotype" w:hAnsi="Palatino Linotype" w:cs="Palatino Linotype"/>
          <w:sz w:val="24"/>
          <w:szCs w:val="24"/>
          <w:highlight w:val="yellow"/>
        </w:rPr>
        <w:t>…..</w:t>
      </w:r>
      <w:r w:rsidRPr="00693D62">
        <w:rPr>
          <w:rFonts w:ascii="Palatino Linotype" w:hAnsi="Palatino Linotype" w:cs="Palatino Linotype"/>
        </w:rPr>
        <w:t xml:space="preserve">  </w:t>
      </w:r>
    </w:p>
    <w:p w:rsidR="00DA31FF" w:rsidRDefault="00DA31FF" w:rsidP="00DA31FF">
      <w:pPr>
        <w:pStyle w:val="Bezmezer"/>
        <w:rPr>
          <w:rFonts w:ascii="Palatino Linotype" w:hAnsi="Palatino Linotype" w:cs="Palatino Linotype"/>
        </w:rPr>
      </w:pPr>
    </w:p>
    <w:p w:rsidR="00DA31FF" w:rsidRDefault="00DA31FF" w:rsidP="00DA31F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486940735"/>
    </w:p>
    <w:p w:rsidR="00DA31FF" w:rsidRDefault="00DA31FF" w:rsidP="00DA31F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1FF" w:rsidRPr="00B0213F" w:rsidRDefault="00DA31FF" w:rsidP="00DA31F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21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B021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021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</w:t>
      </w:r>
      <w:r w:rsidRPr="00B021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  <w:r w:rsidRPr="00DC7B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Specifikace</w:t>
      </w:r>
    </w:p>
    <w:p w:rsidR="00DA31FF" w:rsidRDefault="00DA31FF" w:rsidP="00DA31F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</w:t>
      </w:r>
      <w:r w:rsidR="007E4E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  <w:r w:rsidR="009045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="007E4E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653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="005E66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Pr="009973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ožadavky zadavatele </w:t>
      </w:r>
      <w:r w:rsidR="009045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</w:t>
      </w:r>
      <w:r w:rsidR="00031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hygienické </w:t>
      </w:r>
      <w:r w:rsidR="003218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pomůcky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DA31FF" w:rsidRDefault="00DA31FF" w:rsidP="00DA31F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loup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cích 1 až </w:t>
      </w:r>
      <w:r w:rsidR="00391B2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uvedeny požadavky </w:t>
      </w:r>
      <w:r w:rsidR="000C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Zadavatele </w:t>
      </w:r>
      <w:r w:rsidR="00904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složení a parametry </w:t>
      </w:r>
      <w:r w:rsidR="003218EB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hygienických pomůcek</w:t>
      </w:r>
      <w:r w:rsidR="00E23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="003218EB">
        <w:rPr>
          <w:rFonts w:ascii="Times New Roman" w:eastAsia="Times New Roman" w:hAnsi="Times New Roman" w:cs="Times New Roman"/>
          <w:sz w:val="24"/>
          <w:szCs w:val="24"/>
          <w:lang w:eastAsia="cs-CZ"/>
        </w:rPr>
        <w:t>pomůcky</w:t>
      </w:r>
      <w:r w:rsidR="00E23A6B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DA31FF" w:rsidRPr="00E23A6B" w:rsidRDefault="00391B2C" w:rsidP="00DA31F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sloupci 4</w:t>
      </w:r>
      <w:r w:rsidR="00DA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uvedeno předpokládan</w:t>
      </w:r>
      <w:r w:rsidR="0090453D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DA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množství </w:t>
      </w:r>
      <w:r w:rsidR="00230B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pomůcek </w:t>
      </w:r>
      <w:r w:rsidR="00DA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balení. </w:t>
      </w:r>
      <w:r w:rsidR="00DA31FF" w:rsidRPr="00E23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připouští i jiné počty v balení, </w:t>
      </w:r>
      <w:r w:rsidR="00E23A6B" w:rsidRPr="00E23A6B">
        <w:rPr>
          <w:rFonts w:ascii="Times New Roman" w:eastAsia="Times New Roman" w:hAnsi="Times New Roman" w:cs="Times New Roman"/>
          <w:sz w:val="24"/>
          <w:szCs w:val="24"/>
          <w:lang w:eastAsia="cs-CZ"/>
        </w:rPr>
        <w:t>za podmínek</w:t>
      </w:r>
      <w:r w:rsidR="00DA31FF" w:rsidRPr="00E23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dodržení </w:t>
      </w:r>
      <w:r w:rsidR="00E23A6B" w:rsidRPr="00E23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celkového </w:t>
      </w:r>
      <w:r w:rsidR="00DA31FF" w:rsidRPr="00E23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požadovaného množství </w:t>
      </w:r>
      <w:r w:rsidR="00AA2FD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30B1F">
        <w:rPr>
          <w:rFonts w:ascii="Times New Roman" w:eastAsia="Times New Roman" w:hAnsi="Times New Roman" w:cs="Times New Roman"/>
          <w:sz w:val="24"/>
          <w:szCs w:val="24"/>
          <w:lang w:eastAsia="cs-CZ"/>
        </w:rPr>
        <w:t>omůcek</w:t>
      </w:r>
      <w:r w:rsidR="000C37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A31FF" w:rsidRPr="00E23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A31FF" w:rsidRPr="009F23F9" w:rsidRDefault="00075243" w:rsidP="00DA31FF">
      <w:pPr>
        <w:pStyle w:val="Bezmez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sloupce </w:t>
      </w:r>
      <w:r w:rsidR="00AA2FD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DA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2BE5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DA31FF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odavatel</w:t>
      </w:r>
      <w:r w:rsidR="00DA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doplní</w:t>
      </w:r>
      <w:r w:rsidR="00DA31FF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, zda příslušn</w:t>
      </w:r>
      <w:r w:rsidR="00AA2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</w:t>
      </w:r>
      <w:r w:rsidR="003218EB">
        <w:rPr>
          <w:rFonts w:ascii="Times New Roman" w:eastAsia="Times New Roman" w:hAnsi="Times New Roman" w:cs="Times New Roman"/>
          <w:sz w:val="24"/>
          <w:szCs w:val="24"/>
          <w:lang w:eastAsia="cs-CZ"/>
        </w:rPr>
        <w:t>pomůcky</w:t>
      </w:r>
      <w:r w:rsidR="00DA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splňuj</w:t>
      </w:r>
      <w:r w:rsidR="00AA2FDE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DA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31FF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zadavatele slovem</w:t>
      </w:r>
      <w:r w:rsidR="00DA31FF" w:rsidRPr="009F23F9">
        <w:t xml:space="preserve"> „</w:t>
      </w:r>
      <w:r w:rsidR="00DA31FF" w:rsidRPr="009F23F9">
        <w:rPr>
          <w:b/>
        </w:rPr>
        <w:t>ANO</w:t>
      </w:r>
      <w:r w:rsidR="00DA31FF" w:rsidRPr="009F23F9">
        <w:t xml:space="preserve">“ </w:t>
      </w:r>
      <w:r w:rsidR="00DA31FF" w:rsidRPr="00DF34EC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DA31FF" w:rsidRPr="009F23F9">
        <w:t xml:space="preserve"> „</w:t>
      </w:r>
      <w:r w:rsidR="00DA31FF" w:rsidRPr="009F23F9">
        <w:rPr>
          <w:b/>
        </w:rPr>
        <w:t>NE</w:t>
      </w:r>
      <w:r w:rsidR="00DA31FF" w:rsidRPr="009F23F9">
        <w:t>“.</w:t>
      </w:r>
    </w:p>
    <w:p w:rsidR="00DA31FF" w:rsidRDefault="00DA31FF" w:rsidP="00DA31F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0EF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musí nabídnout takov</w:t>
      </w:r>
      <w:r w:rsidR="009D42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složení a parametry </w:t>
      </w:r>
      <w:r w:rsidR="003218EB">
        <w:rPr>
          <w:rFonts w:ascii="Times New Roman" w:eastAsia="Times New Roman" w:hAnsi="Times New Roman" w:cs="Times New Roman"/>
          <w:sz w:val="24"/>
          <w:szCs w:val="24"/>
          <w:lang w:eastAsia="cs-CZ"/>
        </w:rPr>
        <w:t>pomůcek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="00E23A6B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požaduje zadavatel v uvedených tabulkách.</w:t>
      </w:r>
    </w:p>
    <w:p w:rsidR="00E23A6B" w:rsidRPr="00895793" w:rsidRDefault="00E23A6B" w:rsidP="00DA31FF">
      <w:pPr>
        <w:pStyle w:val="Bezmezer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bookmarkEnd w:id="0"/>
    <w:p w:rsidR="00DA31FF" w:rsidRDefault="00DA31FF" w:rsidP="00DA31FF"/>
    <w:tbl>
      <w:tblPr>
        <w:tblStyle w:val="Mkatabulky"/>
        <w:tblpPr w:leftFromText="141" w:rightFromText="141" w:vertAnchor="page" w:horzAnchor="margin" w:tblpY="1876"/>
        <w:tblW w:w="14425" w:type="dxa"/>
        <w:tblLayout w:type="fixed"/>
        <w:tblLook w:val="04A0" w:firstRow="1" w:lastRow="0" w:firstColumn="1" w:lastColumn="0" w:noHBand="0" w:noVBand="1"/>
      </w:tblPr>
      <w:tblGrid>
        <w:gridCol w:w="250"/>
        <w:gridCol w:w="1661"/>
        <w:gridCol w:w="1458"/>
        <w:gridCol w:w="5670"/>
        <w:gridCol w:w="2835"/>
        <w:gridCol w:w="2551"/>
      </w:tblGrid>
      <w:tr w:rsidR="005546EF" w:rsidTr="00334C7A">
        <w:trPr>
          <w:trHeight w:val="695"/>
        </w:trPr>
        <w:tc>
          <w:tcPr>
            <w:tcW w:w="250" w:type="dxa"/>
          </w:tcPr>
          <w:p w:rsidR="005546EF" w:rsidRPr="00DC7B2D" w:rsidRDefault="005546EF" w:rsidP="00391B2C">
            <w:pPr>
              <w:rPr>
                <w:b/>
                <w:color w:val="000000"/>
              </w:rPr>
            </w:pPr>
          </w:p>
        </w:tc>
        <w:tc>
          <w:tcPr>
            <w:tcW w:w="1661" w:type="dxa"/>
          </w:tcPr>
          <w:p w:rsidR="005546EF" w:rsidRPr="00DC7B2D" w:rsidRDefault="005546EF" w:rsidP="00391B2C">
            <w:pPr>
              <w:rPr>
                <w:b/>
                <w:color w:val="000000"/>
              </w:rPr>
            </w:pPr>
            <w:r w:rsidRPr="00DC7B2D">
              <w:rPr>
                <w:b/>
                <w:color w:val="000000"/>
              </w:rPr>
              <w:t>Sloupec č.1</w:t>
            </w:r>
          </w:p>
        </w:tc>
        <w:tc>
          <w:tcPr>
            <w:tcW w:w="1458" w:type="dxa"/>
          </w:tcPr>
          <w:p w:rsidR="005546EF" w:rsidRPr="00DC7B2D" w:rsidRDefault="005546EF" w:rsidP="00391B2C">
            <w:pPr>
              <w:rPr>
                <w:b/>
                <w:color w:val="000000"/>
              </w:rPr>
            </w:pPr>
            <w:r w:rsidRPr="00DC7B2D">
              <w:rPr>
                <w:b/>
                <w:color w:val="000000"/>
              </w:rPr>
              <w:t>Sloupec č.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5670" w:type="dxa"/>
          </w:tcPr>
          <w:p w:rsidR="005546EF" w:rsidRPr="00DC7B2D" w:rsidRDefault="005546EF" w:rsidP="00391B2C">
            <w:pPr>
              <w:rPr>
                <w:b/>
                <w:color w:val="000000"/>
              </w:rPr>
            </w:pPr>
            <w:r w:rsidRPr="00DC7B2D">
              <w:rPr>
                <w:b/>
                <w:color w:val="000000"/>
              </w:rPr>
              <w:t>Sloupec č.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</w:tcPr>
          <w:p w:rsidR="005546EF" w:rsidRPr="00DC7B2D" w:rsidRDefault="005546EF" w:rsidP="005546EF">
            <w:pPr>
              <w:rPr>
                <w:b/>
                <w:color w:val="000000"/>
              </w:rPr>
            </w:pPr>
            <w:r w:rsidRPr="00DC7B2D">
              <w:rPr>
                <w:b/>
                <w:color w:val="000000"/>
              </w:rPr>
              <w:t>Sloupec č.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2551" w:type="dxa"/>
          </w:tcPr>
          <w:p w:rsidR="005546EF" w:rsidRPr="00DC7B2D" w:rsidRDefault="005546EF" w:rsidP="005546EF">
            <w:r w:rsidRPr="00DC7B2D">
              <w:rPr>
                <w:b/>
                <w:color w:val="000000"/>
              </w:rPr>
              <w:t>Sloupec č.</w:t>
            </w:r>
            <w:r>
              <w:rPr>
                <w:b/>
                <w:color w:val="000000"/>
              </w:rPr>
              <w:t>5</w:t>
            </w:r>
          </w:p>
        </w:tc>
      </w:tr>
      <w:tr w:rsidR="005546EF" w:rsidTr="00334C7A">
        <w:tc>
          <w:tcPr>
            <w:tcW w:w="250" w:type="dxa"/>
          </w:tcPr>
          <w:p w:rsidR="005546EF" w:rsidRPr="00304458" w:rsidRDefault="005546EF" w:rsidP="00391B2C">
            <w:pPr>
              <w:rPr>
                <w:b/>
                <w:color w:val="000000"/>
              </w:rPr>
            </w:pPr>
          </w:p>
        </w:tc>
        <w:tc>
          <w:tcPr>
            <w:tcW w:w="1661" w:type="dxa"/>
          </w:tcPr>
          <w:p w:rsidR="005546EF" w:rsidRPr="00304458" w:rsidRDefault="005546EF" w:rsidP="00391B2C">
            <w:pPr>
              <w:rPr>
                <w:b/>
                <w:color w:val="000000"/>
              </w:rPr>
            </w:pPr>
            <w:r w:rsidRPr="00304458">
              <w:rPr>
                <w:b/>
                <w:color w:val="000000"/>
              </w:rPr>
              <w:t xml:space="preserve">Obecný název </w:t>
            </w:r>
          </w:p>
        </w:tc>
        <w:tc>
          <w:tcPr>
            <w:tcW w:w="1458" w:type="dxa"/>
          </w:tcPr>
          <w:p w:rsidR="005546EF" w:rsidRPr="00304458" w:rsidRDefault="005546EF" w:rsidP="00391B2C">
            <w:pPr>
              <w:rPr>
                <w:b/>
                <w:color w:val="000000"/>
              </w:rPr>
            </w:pPr>
            <w:r w:rsidRPr="00304458">
              <w:rPr>
                <w:b/>
                <w:color w:val="000000"/>
              </w:rPr>
              <w:t xml:space="preserve">Požadované parametry </w:t>
            </w:r>
          </w:p>
          <w:p w:rsidR="005546EF" w:rsidRPr="00304458" w:rsidRDefault="005546EF" w:rsidP="00391B2C">
            <w:pP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:rsidR="005546EF" w:rsidRPr="00304458" w:rsidRDefault="005546EF" w:rsidP="00391B2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Podrobný popis</w:t>
            </w:r>
            <w:r w:rsidR="003218EB">
              <w:rPr>
                <w:b/>
                <w:color w:val="000000"/>
              </w:rPr>
              <w:t xml:space="preserve"> hygienických pomůcek</w:t>
            </w:r>
          </w:p>
        </w:tc>
        <w:tc>
          <w:tcPr>
            <w:tcW w:w="2835" w:type="dxa"/>
          </w:tcPr>
          <w:p w:rsidR="005546EF" w:rsidRPr="000214EE" w:rsidRDefault="00CA33CF" w:rsidP="00CA3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Orientační p</w:t>
            </w:r>
            <w:r w:rsidR="00995B61">
              <w:rPr>
                <w:b/>
                <w:color w:val="000000"/>
              </w:rPr>
              <w:t>ředpokládané množství</w:t>
            </w:r>
            <w:r w:rsidR="00995B61" w:rsidRPr="00304458">
              <w:rPr>
                <w:b/>
                <w:color w:val="000000"/>
              </w:rPr>
              <w:t xml:space="preserve"> v balení</w:t>
            </w:r>
          </w:p>
        </w:tc>
        <w:tc>
          <w:tcPr>
            <w:tcW w:w="2551" w:type="dxa"/>
          </w:tcPr>
          <w:p w:rsidR="005546EF" w:rsidRDefault="005546EF" w:rsidP="00391B2C">
            <w:r w:rsidRPr="000214EE">
              <w:rPr>
                <w:b/>
                <w:color w:val="000000"/>
              </w:rPr>
              <w:t>Splňuj</w:t>
            </w:r>
            <w:r>
              <w:rPr>
                <w:b/>
                <w:color w:val="000000"/>
              </w:rPr>
              <w:t>í</w:t>
            </w:r>
            <w:r w:rsidRPr="000214E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parametry a složení požadavky             A</w:t>
            </w:r>
            <w:r w:rsidRPr="000214EE">
              <w:rPr>
                <w:b/>
                <w:color w:val="000000"/>
              </w:rPr>
              <w:t>NO/NE</w:t>
            </w:r>
          </w:p>
        </w:tc>
      </w:tr>
      <w:tr w:rsidR="005546EF" w:rsidTr="00334C7A">
        <w:trPr>
          <w:trHeight w:val="3701"/>
        </w:trPr>
        <w:tc>
          <w:tcPr>
            <w:tcW w:w="250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permStart w:id="1584477219" w:edGrp="everyone" w:colFirst="5" w:colLast="5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1" w:type="dxa"/>
          </w:tcPr>
          <w:p w:rsidR="005546EF" w:rsidRPr="002F4938" w:rsidRDefault="00BB5B4E" w:rsidP="00BB5B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Jednorázová mycí houba napuštěná mýdlem</w:t>
            </w:r>
          </w:p>
        </w:tc>
        <w:tc>
          <w:tcPr>
            <w:tcW w:w="1458" w:type="dxa"/>
          </w:tcPr>
          <w:p w:rsidR="005546EF" w:rsidRPr="002F4938" w:rsidRDefault="00BB5B4E" w:rsidP="00391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Velikost 12x20x0,5</w:t>
            </w:r>
            <w:r w:rsidR="005546EF" w:rsidRPr="00065B2F">
              <w:rPr>
                <w:color w:val="000000"/>
                <w:sz w:val="20"/>
                <w:szCs w:val="20"/>
              </w:rPr>
              <w:t>cm</w:t>
            </w:r>
          </w:p>
        </w:tc>
        <w:tc>
          <w:tcPr>
            <w:tcW w:w="5670" w:type="dxa"/>
          </w:tcPr>
          <w:p w:rsidR="005546EF" w:rsidRPr="00391B2C" w:rsidRDefault="00BB5B4E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Mycí houba</w:t>
            </w:r>
            <w:r w:rsidR="005546EF"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je napuštěna mýdlem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Vhodná pro styk s pokožkou člověka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Měkká a pevná netkaná textilie netrhající se za sucha ani za mokra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100% Polyester Fiber</w:t>
            </w:r>
          </w:p>
          <w:p w:rsidR="005546EF" w:rsidRPr="00391B2C" w:rsidRDefault="00BB5B4E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 navlhčení vodou, houba</w:t>
            </w:r>
            <w:r w:rsidR="005546EF"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uvolní obsažené mýdlo</w:t>
            </w:r>
          </w:p>
          <w:p w:rsidR="005546EF" w:rsidRPr="00391B2C" w:rsidRDefault="00BB5B4E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Mycí houba</w:t>
            </w:r>
            <w:r w:rsidR="005546EF"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je jemná a šetrná k pokožce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Minimální doba skladování je 2 roky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Pokožku není nutné po použití oplachovat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Určená pro jednorázové použití</w:t>
            </w:r>
          </w:p>
        </w:tc>
        <w:tc>
          <w:tcPr>
            <w:tcW w:w="2835" w:type="dxa"/>
            <w:shd w:val="clear" w:color="auto" w:fill="auto"/>
          </w:tcPr>
          <w:p w:rsidR="005546EF" w:rsidRPr="00AA2FDE" w:rsidRDefault="00BB5B4E" w:rsidP="004B0697">
            <w:pPr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995B61" w:rsidRPr="00AA2FDE">
              <w:rPr>
                <w:color w:val="000000"/>
                <w:sz w:val="20"/>
                <w:szCs w:val="20"/>
              </w:rPr>
              <w:t xml:space="preserve"> kusů v 1 balení</w:t>
            </w:r>
          </w:p>
        </w:tc>
        <w:tc>
          <w:tcPr>
            <w:tcW w:w="2551" w:type="dxa"/>
            <w:shd w:val="clear" w:color="auto" w:fill="FFFF00"/>
          </w:tcPr>
          <w:p w:rsidR="005546EF" w:rsidRPr="00AA60C0" w:rsidRDefault="005546EF" w:rsidP="00391B2C">
            <w:pPr>
              <w:rPr>
                <w:i/>
                <w:sz w:val="20"/>
                <w:szCs w:val="20"/>
              </w:rPr>
            </w:pPr>
            <w:r w:rsidRPr="00AA60C0">
              <w:rPr>
                <w:i/>
                <w:sz w:val="20"/>
                <w:szCs w:val="20"/>
              </w:rPr>
              <w:t>doplní dodavatel</w:t>
            </w:r>
          </w:p>
        </w:tc>
      </w:tr>
      <w:tr w:rsidR="005546EF" w:rsidTr="00334C7A">
        <w:tc>
          <w:tcPr>
            <w:tcW w:w="250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permStart w:id="409299318" w:edGrp="everyone" w:colFirst="5" w:colLast="5"/>
            <w:permEnd w:id="1584477219"/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Jednorázová mycí žínka bez mýdla</w:t>
            </w:r>
          </w:p>
        </w:tc>
        <w:tc>
          <w:tcPr>
            <w:tcW w:w="1458" w:type="dxa"/>
          </w:tcPr>
          <w:p w:rsidR="006F6E65" w:rsidRDefault="005546EF" w:rsidP="00391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Velikost </w:t>
            </w:r>
          </w:p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23x16 cm</w:t>
            </w:r>
          </w:p>
        </w:tc>
        <w:tc>
          <w:tcPr>
            <w:tcW w:w="5670" w:type="dxa"/>
          </w:tcPr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Otvor pro navlékání na ruku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Žínka je typu „rukavice“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Vhodná pro styk s pokožkou člověka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Měkká a pevná netkaná textilie netrhající se za sucha ani za mokra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Vhodné pro citlivou pleť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latexu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Určená pro jednorázové použití</w:t>
            </w:r>
          </w:p>
        </w:tc>
        <w:tc>
          <w:tcPr>
            <w:tcW w:w="2835" w:type="dxa"/>
            <w:shd w:val="clear" w:color="auto" w:fill="auto"/>
          </w:tcPr>
          <w:p w:rsidR="005546EF" w:rsidRPr="00AA2FDE" w:rsidRDefault="00995B61" w:rsidP="004B0697">
            <w:pPr>
              <w:rPr>
                <w:i/>
                <w:sz w:val="20"/>
                <w:szCs w:val="20"/>
              </w:rPr>
            </w:pPr>
            <w:r w:rsidRPr="00AA2FDE">
              <w:rPr>
                <w:color w:val="000000"/>
                <w:sz w:val="20"/>
                <w:szCs w:val="20"/>
              </w:rPr>
              <w:t>100 kusů v 1 balení</w:t>
            </w:r>
          </w:p>
        </w:tc>
        <w:tc>
          <w:tcPr>
            <w:tcW w:w="2551" w:type="dxa"/>
            <w:shd w:val="clear" w:color="auto" w:fill="FFFF00"/>
          </w:tcPr>
          <w:p w:rsidR="005546EF" w:rsidRPr="002F4938" w:rsidRDefault="005546EF" w:rsidP="00391B2C">
            <w:pPr>
              <w:rPr>
                <w:sz w:val="20"/>
                <w:szCs w:val="20"/>
              </w:rPr>
            </w:pPr>
            <w:r w:rsidRPr="00AA60C0">
              <w:rPr>
                <w:i/>
                <w:sz w:val="20"/>
                <w:szCs w:val="20"/>
              </w:rPr>
              <w:t>doplní dodavatel</w:t>
            </w:r>
          </w:p>
        </w:tc>
      </w:tr>
      <w:tr w:rsidR="005546EF" w:rsidTr="00334C7A">
        <w:trPr>
          <w:trHeight w:val="2401"/>
        </w:trPr>
        <w:tc>
          <w:tcPr>
            <w:tcW w:w="250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permStart w:id="282728089" w:edGrp="everyone" w:colFirst="5" w:colLast="5"/>
            <w:permEnd w:id="409299318"/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61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Ochranný krém se zinkem</w:t>
            </w:r>
          </w:p>
        </w:tc>
        <w:tc>
          <w:tcPr>
            <w:tcW w:w="1458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ml krému v jedné tubě</w:t>
            </w:r>
          </w:p>
        </w:tc>
        <w:tc>
          <w:tcPr>
            <w:tcW w:w="5670" w:type="dxa"/>
          </w:tcPr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Konzistence – krém / pasta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Zinková mast s obsahem panthenolu a glycerinu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Zamezuje vzniku opruzenin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Nesmí dráždit pokožku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Musí být lehce roztíratelný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Vhodný pro inkontinentní pacienty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Musí být dermatologicky testovaný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Minimální doba použitelnosti je 2 roky od data nákupu</w:t>
            </w:r>
          </w:p>
        </w:tc>
        <w:tc>
          <w:tcPr>
            <w:tcW w:w="2835" w:type="dxa"/>
            <w:shd w:val="clear" w:color="auto" w:fill="auto"/>
          </w:tcPr>
          <w:p w:rsidR="005546EF" w:rsidRPr="00AA2FDE" w:rsidRDefault="00995B61" w:rsidP="00391B2C">
            <w:pPr>
              <w:rPr>
                <w:i/>
                <w:sz w:val="20"/>
                <w:szCs w:val="20"/>
              </w:rPr>
            </w:pPr>
            <w:r w:rsidRPr="00AA2FDE">
              <w:rPr>
                <w:color w:val="000000"/>
                <w:sz w:val="20"/>
                <w:szCs w:val="20"/>
              </w:rPr>
              <w:t>Jednotlivé balení po 100ml krému</w:t>
            </w:r>
          </w:p>
        </w:tc>
        <w:tc>
          <w:tcPr>
            <w:tcW w:w="2551" w:type="dxa"/>
            <w:shd w:val="clear" w:color="auto" w:fill="FFFF00"/>
          </w:tcPr>
          <w:p w:rsidR="005546EF" w:rsidRPr="002F4938" w:rsidRDefault="005546EF" w:rsidP="00391B2C">
            <w:pPr>
              <w:rPr>
                <w:sz w:val="20"/>
                <w:szCs w:val="20"/>
              </w:rPr>
            </w:pPr>
            <w:r w:rsidRPr="00AA60C0">
              <w:rPr>
                <w:i/>
                <w:sz w:val="20"/>
                <w:szCs w:val="20"/>
              </w:rPr>
              <w:t>doplní dodavatel</w:t>
            </w:r>
          </w:p>
        </w:tc>
      </w:tr>
      <w:tr w:rsidR="005546EF" w:rsidTr="00334C7A">
        <w:trPr>
          <w:trHeight w:val="3073"/>
        </w:trPr>
        <w:tc>
          <w:tcPr>
            <w:tcW w:w="250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permStart w:id="740891957" w:edGrp="everyone" w:colFirst="5" w:colLast="5"/>
            <w:permEnd w:id="282728089"/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Čistící pěna spray bezoplachová</w:t>
            </w:r>
            <w:r w:rsidRPr="002F4938">
              <w:rPr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58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ml</w:t>
            </w:r>
          </w:p>
        </w:tc>
        <w:tc>
          <w:tcPr>
            <w:tcW w:w="5670" w:type="dxa"/>
          </w:tcPr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Musí být určena k čištění a ošetřování pokožky u inkontinentních pacientů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Musí vytvářet objemnou a stabilní pěnu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Být lehce roztíratelná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Musí čistit pokožku bez použití vody a mýdla - bezoplachová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Regenerovat a hydratovat pokožku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Neutralizovat zápach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Zamezovat vzniku opruzenin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Nesmí dráždit pokožku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SPRAY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Pouze pro vnější použití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Minimální doba použitelnosti je 2 roky od data nákupu</w:t>
            </w:r>
          </w:p>
        </w:tc>
        <w:tc>
          <w:tcPr>
            <w:tcW w:w="2835" w:type="dxa"/>
            <w:shd w:val="clear" w:color="auto" w:fill="auto"/>
          </w:tcPr>
          <w:p w:rsidR="005546EF" w:rsidRPr="00AA2FDE" w:rsidRDefault="00995B61" w:rsidP="00391B2C">
            <w:pPr>
              <w:rPr>
                <w:i/>
                <w:sz w:val="20"/>
                <w:szCs w:val="20"/>
              </w:rPr>
            </w:pPr>
            <w:r w:rsidRPr="00AA2FDE">
              <w:rPr>
                <w:color w:val="000000"/>
                <w:sz w:val="20"/>
                <w:szCs w:val="20"/>
              </w:rPr>
              <w:t>Jednotlivé balení po 400ml čistící pěny ve spreji</w:t>
            </w:r>
          </w:p>
        </w:tc>
        <w:tc>
          <w:tcPr>
            <w:tcW w:w="2551" w:type="dxa"/>
            <w:shd w:val="clear" w:color="auto" w:fill="FFFF00"/>
          </w:tcPr>
          <w:p w:rsidR="005546EF" w:rsidRPr="002F4938" w:rsidRDefault="005546EF" w:rsidP="00391B2C">
            <w:pPr>
              <w:rPr>
                <w:sz w:val="20"/>
                <w:szCs w:val="20"/>
              </w:rPr>
            </w:pPr>
            <w:r w:rsidRPr="00AA60C0">
              <w:rPr>
                <w:i/>
                <w:sz w:val="20"/>
                <w:szCs w:val="20"/>
              </w:rPr>
              <w:t>doplní dodavatel</w:t>
            </w:r>
          </w:p>
        </w:tc>
      </w:tr>
      <w:tr w:rsidR="005546EF" w:rsidTr="00334C7A">
        <w:tc>
          <w:tcPr>
            <w:tcW w:w="250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permStart w:id="516907458" w:edGrp="everyone" w:colFirst="5" w:colLast="5"/>
            <w:permEnd w:id="740891957"/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1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Jednorázové vlhčené ubrousky</w:t>
            </w:r>
          </w:p>
        </w:tc>
        <w:tc>
          <w:tcPr>
            <w:tcW w:w="1458" w:type="dxa"/>
          </w:tcPr>
          <w:p w:rsidR="005546EF" w:rsidRPr="00EB2298" w:rsidRDefault="005546EF" w:rsidP="00391B2C">
            <w:pPr>
              <w:rPr>
                <w:color w:val="000000"/>
                <w:sz w:val="20"/>
                <w:szCs w:val="20"/>
              </w:rPr>
            </w:pPr>
            <w:r w:rsidRPr="00EB2298">
              <w:rPr>
                <w:color w:val="000000"/>
                <w:sz w:val="20"/>
                <w:szCs w:val="20"/>
              </w:rPr>
              <w:t>Velikost jednoho vlhčeného ubrousky je 30x21,5cm</w:t>
            </w:r>
          </w:p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Ubrousky jsou napuštěné speciálním roztokem pro šetrné a jemné čištění pokožky pacientů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Jsou určené pro inkontinentní pacienty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Nesmí dráždit pokožku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 jejich použití není potřeba voda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Dermatologicky testované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Ubrousky jsou ve znovu uzavíratelném balení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Určeno k jednorázovému použití</w:t>
            </w:r>
          </w:p>
        </w:tc>
        <w:tc>
          <w:tcPr>
            <w:tcW w:w="2835" w:type="dxa"/>
            <w:shd w:val="clear" w:color="auto" w:fill="auto"/>
          </w:tcPr>
          <w:p w:rsidR="005546EF" w:rsidRPr="00AA2FDE" w:rsidRDefault="00995B61" w:rsidP="00391B2C">
            <w:pPr>
              <w:rPr>
                <w:i/>
                <w:sz w:val="20"/>
                <w:szCs w:val="20"/>
              </w:rPr>
            </w:pPr>
            <w:r w:rsidRPr="00AA2FDE">
              <w:rPr>
                <w:color w:val="000000"/>
                <w:sz w:val="20"/>
                <w:szCs w:val="20"/>
              </w:rPr>
              <w:t>63 kusů ubrousků v 1 balení</w:t>
            </w:r>
          </w:p>
        </w:tc>
        <w:tc>
          <w:tcPr>
            <w:tcW w:w="2551" w:type="dxa"/>
            <w:shd w:val="clear" w:color="auto" w:fill="FFFF00"/>
          </w:tcPr>
          <w:p w:rsidR="005546EF" w:rsidRPr="002F4938" w:rsidRDefault="005546EF" w:rsidP="00391B2C">
            <w:pPr>
              <w:rPr>
                <w:sz w:val="20"/>
                <w:szCs w:val="20"/>
              </w:rPr>
            </w:pPr>
            <w:r w:rsidRPr="00AA60C0">
              <w:rPr>
                <w:i/>
                <w:sz w:val="20"/>
                <w:szCs w:val="20"/>
              </w:rPr>
              <w:t>doplní dodavatel</w:t>
            </w:r>
          </w:p>
        </w:tc>
      </w:tr>
      <w:tr w:rsidR="005546EF" w:rsidTr="00334C7A">
        <w:tc>
          <w:tcPr>
            <w:tcW w:w="250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permStart w:id="749476215" w:edGrp="everyone" w:colFirst="5" w:colLast="5"/>
            <w:permEnd w:id="516907458"/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61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Jednorázový bryndák</w:t>
            </w:r>
          </w:p>
        </w:tc>
        <w:tc>
          <w:tcPr>
            <w:tcW w:w="1458" w:type="dxa"/>
          </w:tcPr>
          <w:p w:rsidR="005546EF" w:rsidRPr="002F4938" w:rsidRDefault="005546EF" w:rsidP="00391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Velikost 38x50cm</w:t>
            </w:r>
          </w:p>
        </w:tc>
        <w:tc>
          <w:tcPr>
            <w:tcW w:w="5670" w:type="dxa"/>
          </w:tcPr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Jednorázová ochranná pomůcka oděvu klienta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 spodní části bryndáku je kapsička pro zachycení nečistot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 horní části bryndáku je kulatý výstřih, nebo otvor pro pohodlné nasazení na klientovu hlavu.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 2 vrstvy: netkaná textilie a PE folie</w:t>
            </w:r>
          </w:p>
          <w:p w:rsidR="005546EF" w:rsidRPr="00391B2C" w:rsidRDefault="005546EF" w:rsidP="00391B2C">
            <w:pPr>
              <w:pStyle w:val="Odstavecsesezname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91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Nepropustná zadní vrstva</w:t>
            </w:r>
          </w:p>
        </w:tc>
        <w:tc>
          <w:tcPr>
            <w:tcW w:w="2835" w:type="dxa"/>
            <w:shd w:val="clear" w:color="auto" w:fill="auto"/>
          </w:tcPr>
          <w:p w:rsidR="005546EF" w:rsidRPr="00AA2FDE" w:rsidRDefault="00995B61" w:rsidP="00391B2C">
            <w:pPr>
              <w:rPr>
                <w:i/>
                <w:sz w:val="20"/>
                <w:szCs w:val="20"/>
              </w:rPr>
            </w:pPr>
            <w:r w:rsidRPr="00AA2FDE">
              <w:rPr>
                <w:color w:val="000000"/>
                <w:sz w:val="20"/>
                <w:szCs w:val="20"/>
              </w:rPr>
              <w:t>150 kusů v jednom balení</w:t>
            </w:r>
          </w:p>
        </w:tc>
        <w:tc>
          <w:tcPr>
            <w:tcW w:w="2551" w:type="dxa"/>
            <w:shd w:val="clear" w:color="auto" w:fill="FFFF00"/>
          </w:tcPr>
          <w:p w:rsidR="005546EF" w:rsidRPr="002F4938" w:rsidRDefault="005546EF" w:rsidP="00391B2C">
            <w:pPr>
              <w:rPr>
                <w:sz w:val="20"/>
                <w:szCs w:val="20"/>
              </w:rPr>
            </w:pPr>
            <w:r w:rsidRPr="00AA60C0">
              <w:rPr>
                <w:i/>
                <w:sz w:val="20"/>
                <w:szCs w:val="20"/>
              </w:rPr>
              <w:t>doplní dodavatel</w:t>
            </w:r>
          </w:p>
        </w:tc>
      </w:tr>
      <w:permEnd w:id="749476215"/>
    </w:tbl>
    <w:p w:rsidR="00DA31FF" w:rsidRDefault="00DA31FF" w:rsidP="00DA31FF"/>
    <w:p w:rsidR="00C2181D" w:rsidRDefault="00B814C5" w:rsidP="00935E06">
      <w:pPr>
        <w:pStyle w:val="Bezmezer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 xml:space="preserve">                                                                                                </w:t>
      </w:r>
      <w:r w:rsidR="00075243">
        <w:rPr>
          <w:rFonts w:ascii="Palatino Linotype" w:hAnsi="Palatino Linotype" w:cs="Palatino Linotype"/>
          <w:b/>
        </w:rPr>
        <w:t xml:space="preserve">          </w:t>
      </w:r>
    </w:p>
    <w:p w:rsidR="00935E06" w:rsidRDefault="00C2181D" w:rsidP="00935E06">
      <w:pPr>
        <w:pStyle w:val="Bezmezer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 xml:space="preserve">                                                                                                         </w:t>
      </w:r>
      <w:r w:rsidR="00935E06">
        <w:rPr>
          <w:rFonts w:ascii="Palatino Linotype" w:hAnsi="Palatino Linotype" w:cs="Palatino Linotype"/>
          <w:b/>
        </w:rPr>
        <w:t>II.</w:t>
      </w:r>
    </w:p>
    <w:p w:rsidR="00935E06" w:rsidRDefault="00935E06" w:rsidP="007A39BD">
      <w:pPr>
        <w:pStyle w:val="Bezmezer"/>
        <w:tabs>
          <w:tab w:val="left" w:pos="8880"/>
        </w:tabs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</w:t>
      </w:r>
      <w:r w:rsidR="00ED7D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2038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7A39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973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Tabulka pro výpočet nabízené ceny:</w:t>
      </w:r>
    </w:p>
    <w:permStart w:id="25041397" w:edGrp="everyone"/>
    <w:bookmarkStart w:id="1" w:name="_MON_1684227611"/>
    <w:bookmarkEnd w:id="1"/>
    <w:p w:rsidR="00935E06" w:rsidRDefault="00687260" w:rsidP="00935E06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object w:dxaOrig="22898" w:dyaOrig="4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91.75pt;height:197pt" o:ole="">
            <v:imagedata r:id="rId9" o:title=""/>
          </v:shape>
          <o:OLEObject Type="Embed" ProgID="Excel.Sheet.12" ShapeID="_x0000_i1031" DrawAspect="Content" ObjectID="_1770458991" r:id="rId10"/>
        </w:object>
      </w:r>
      <w:permEnd w:id="25041397"/>
    </w:p>
    <w:p w:rsidR="00935E06" w:rsidRDefault="00935E06" w:rsidP="00935E06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5E06" w:rsidRPr="00997379" w:rsidRDefault="00935E06" w:rsidP="00935E0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Podmínkou pro posouzení nabídky je vyplnění všech </w:t>
      </w:r>
      <w:bookmarkStart w:id="2" w:name="_GoBack"/>
      <w:r w:rsidR="00FA7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žlutě </w:t>
      </w:r>
      <w:bookmarkEnd w:id="2"/>
      <w:r w:rsidR="00FA7348">
        <w:rPr>
          <w:rFonts w:ascii="Times New Roman" w:eastAsia="Times New Roman" w:hAnsi="Times New Roman" w:cs="Times New Roman"/>
          <w:sz w:val="24"/>
          <w:szCs w:val="24"/>
          <w:lang w:eastAsia="cs-CZ"/>
        </w:rPr>
        <w:t>vyznačených</w:t>
      </w: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položek v tabulce při podání nabídky.</w:t>
      </w:r>
    </w:p>
    <w:p w:rsidR="00203879" w:rsidRDefault="00935E06" w:rsidP="00935E0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Celkovou nabídkovou cenu doplní </w:t>
      </w:r>
      <w:r w:rsidR="007C037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>oda</w:t>
      </w:r>
      <w:permStart w:id="1676308860" w:edGrp="everyone"/>
      <w:permEnd w:id="1676308860"/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vatel do přílohy č. 1 této zadávací dokumentace - Krycího listu a </w:t>
      </w:r>
    </w:p>
    <w:p w:rsidR="00657C98" w:rsidRPr="00A24609" w:rsidRDefault="00935E06" w:rsidP="003011E4">
      <w:pPr>
        <w:pStyle w:val="Bezmezer"/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cena uvedená v Krycím listu bude posuzovanou cenou.</w:t>
      </w: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657C98" w:rsidRPr="00A24609" w:rsidSect="00DA31FF">
      <w:headerReference w:type="default" r:id="rId11"/>
      <w:footerReference w:type="default" r:id="rId12"/>
      <w:pgSz w:w="16838" w:h="11906" w:orient="landscape"/>
      <w:pgMar w:top="70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CA" w:rsidRDefault="007004CA" w:rsidP="00160AB7">
      <w:r>
        <w:separator/>
      </w:r>
    </w:p>
  </w:endnote>
  <w:endnote w:type="continuationSeparator" w:id="0">
    <w:p w:rsidR="007004CA" w:rsidRDefault="007004CA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DA31FF">
        <w:pPr>
          <w:pStyle w:val="Zpat"/>
          <w:tabs>
            <w:tab w:val="left" w:pos="2713"/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="00DA31FF">
          <w:t xml:space="preserve">                                                                    </w:t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687260">
          <w:rPr>
            <w:noProof/>
          </w:rPr>
          <w:t>2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687260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CA" w:rsidRDefault="007004CA" w:rsidP="00160AB7">
      <w:r>
        <w:separator/>
      </w:r>
    </w:p>
  </w:footnote>
  <w:footnote w:type="continuationSeparator" w:id="0">
    <w:p w:rsidR="007004CA" w:rsidRDefault="007004CA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FF0D2E0" wp14:editId="24D6A3AF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</w:t>
    </w:r>
    <w:r w:rsidR="00DA31FF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56E3A" wp14:editId="71E28541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E2FF2"/>
    <w:multiLevelType w:val="hybridMultilevel"/>
    <w:tmpl w:val="D5D60152"/>
    <w:lvl w:ilvl="0" w:tplc="932CA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0713C"/>
    <w:multiLevelType w:val="hybridMultilevel"/>
    <w:tmpl w:val="AF221BCC"/>
    <w:lvl w:ilvl="0" w:tplc="41DAC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C6E1E"/>
    <w:multiLevelType w:val="hybridMultilevel"/>
    <w:tmpl w:val="A8AA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Zmn1QMzQ+C8Nq37xSxEvKumB050=" w:salt="nVB+0e9zbLVSDoUl2ncXa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02FC9"/>
    <w:rsid w:val="00010B3A"/>
    <w:rsid w:val="00013C3F"/>
    <w:rsid w:val="00015C13"/>
    <w:rsid w:val="00030C13"/>
    <w:rsid w:val="000318AD"/>
    <w:rsid w:val="000423E6"/>
    <w:rsid w:val="00047CCE"/>
    <w:rsid w:val="00056B28"/>
    <w:rsid w:val="00060839"/>
    <w:rsid w:val="0007149B"/>
    <w:rsid w:val="00075243"/>
    <w:rsid w:val="00076AFA"/>
    <w:rsid w:val="00082DD8"/>
    <w:rsid w:val="0008424A"/>
    <w:rsid w:val="000853BA"/>
    <w:rsid w:val="000913B1"/>
    <w:rsid w:val="00092538"/>
    <w:rsid w:val="00092BA2"/>
    <w:rsid w:val="000975B1"/>
    <w:rsid w:val="000A47A4"/>
    <w:rsid w:val="000A6BB9"/>
    <w:rsid w:val="000C1436"/>
    <w:rsid w:val="000C2958"/>
    <w:rsid w:val="000C2BE5"/>
    <w:rsid w:val="000C378F"/>
    <w:rsid w:val="000E5988"/>
    <w:rsid w:val="000F4767"/>
    <w:rsid w:val="00131CF7"/>
    <w:rsid w:val="00134B45"/>
    <w:rsid w:val="00137F77"/>
    <w:rsid w:val="0014161E"/>
    <w:rsid w:val="00144EE7"/>
    <w:rsid w:val="001461D2"/>
    <w:rsid w:val="001535B3"/>
    <w:rsid w:val="001548F3"/>
    <w:rsid w:val="001574F5"/>
    <w:rsid w:val="00160AB7"/>
    <w:rsid w:val="00171684"/>
    <w:rsid w:val="00174524"/>
    <w:rsid w:val="001755C6"/>
    <w:rsid w:val="00181562"/>
    <w:rsid w:val="00193068"/>
    <w:rsid w:val="001A4EA8"/>
    <w:rsid w:val="001A73C4"/>
    <w:rsid w:val="001C3F18"/>
    <w:rsid w:val="001D37EA"/>
    <w:rsid w:val="001E395A"/>
    <w:rsid w:val="001E6E17"/>
    <w:rsid w:val="001F3E9B"/>
    <w:rsid w:val="0020343F"/>
    <w:rsid w:val="00203879"/>
    <w:rsid w:val="0021011F"/>
    <w:rsid w:val="0021211F"/>
    <w:rsid w:val="002244CB"/>
    <w:rsid w:val="00230B1F"/>
    <w:rsid w:val="00237516"/>
    <w:rsid w:val="002454F8"/>
    <w:rsid w:val="00250BAC"/>
    <w:rsid w:val="00255696"/>
    <w:rsid w:val="00261304"/>
    <w:rsid w:val="00261A90"/>
    <w:rsid w:val="002773B4"/>
    <w:rsid w:val="00284247"/>
    <w:rsid w:val="002879D8"/>
    <w:rsid w:val="002A738A"/>
    <w:rsid w:val="002A7B30"/>
    <w:rsid w:val="002B264E"/>
    <w:rsid w:val="002D71D5"/>
    <w:rsid w:val="002E6D35"/>
    <w:rsid w:val="002F036C"/>
    <w:rsid w:val="003011E4"/>
    <w:rsid w:val="00303CC3"/>
    <w:rsid w:val="00307888"/>
    <w:rsid w:val="00312E0C"/>
    <w:rsid w:val="0031455E"/>
    <w:rsid w:val="00321707"/>
    <w:rsid w:val="003218EB"/>
    <w:rsid w:val="00325C91"/>
    <w:rsid w:val="00326C98"/>
    <w:rsid w:val="00327593"/>
    <w:rsid w:val="00334210"/>
    <w:rsid w:val="00334C7A"/>
    <w:rsid w:val="00347851"/>
    <w:rsid w:val="00353C8B"/>
    <w:rsid w:val="0035531E"/>
    <w:rsid w:val="00362745"/>
    <w:rsid w:val="00363415"/>
    <w:rsid w:val="00375C10"/>
    <w:rsid w:val="00391B2C"/>
    <w:rsid w:val="0039493B"/>
    <w:rsid w:val="003A4148"/>
    <w:rsid w:val="003C08B6"/>
    <w:rsid w:val="003D404D"/>
    <w:rsid w:val="003E61E3"/>
    <w:rsid w:val="003F264C"/>
    <w:rsid w:val="003F2D1A"/>
    <w:rsid w:val="00412DB2"/>
    <w:rsid w:val="0041324D"/>
    <w:rsid w:val="00413D9C"/>
    <w:rsid w:val="00422976"/>
    <w:rsid w:val="00423E5B"/>
    <w:rsid w:val="00425198"/>
    <w:rsid w:val="00432FE5"/>
    <w:rsid w:val="00440023"/>
    <w:rsid w:val="00450698"/>
    <w:rsid w:val="00460E05"/>
    <w:rsid w:val="00472F7D"/>
    <w:rsid w:val="00484420"/>
    <w:rsid w:val="004A3F57"/>
    <w:rsid w:val="004A6CE8"/>
    <w:rsid w:val="004B0697"/>
    <w:rsid w:val="004B1382"/>
    <w:rsid w:val="004B6494"/>
    <w:rsid w:val="004B6F00"/>
    <w:rsid w:val="004D5DB5"/>
    <w:rsid w:val="004D6F63"/>
    <w:rsid w:val="004E429A"/>
    <w:rsid w:val="004F04F1"/>
    <w:rsid w:val="004F2CA6"/>
    <w:rsid w:val="004F3F09"/>
    <w:rsid w:val="00503F6C"/>
    <w:rsid w:val="0050485F"/>
    <w:rsid w:val="00512786"/>
    <w:rsid w:val="00514FD4"/>
    <w:rsid w:val="00521CE9"/>
    <w:rsid w:val="00530B32"/>
    <w:rsid w:val="00531257"/>
    <w:rsid w:val="005432D1"/>
    <w:rsid w:val="005546EF"/>
    <w:rsid w:val="00562D49"/>
    <w:rsid w:val="005660BB"/>
    <w:rsid w:val="00596DAA"/>
    <w:rsid w:val="00597147"/>
    <w:rsid w:val="005A6428"/>
    <w:rsid w:val="005B5241"/>
    <w:rsid w:val="005B64B5"/>
    <w:rsid w:val="005B794B"/>
    <w:rsid w:val="005C5173"/>
    <w:rsid w:val="005D257B"/>
    <w:rsid w:val="005E6664"/>
    <w:rsid w:val="005F0708"/>
    <w:rsid w:val="005F238E"/>
    <w:rsid w:val="005F5BCA"/>
    <w:rsid w:val="005F5EA6"/>
    <w:rsid w:val="00601340"/>
    <w:rsid w:val="0060497F"/>
    <w:rsid w:val="0061042A"/>
    <w:rsid w:val="0061122C"/>
    <w:rsid w:val="006131A3"/>
    <w:rsid w:val="00635544"/>
    <w:rsid w:val="0063618B"/>
    <w:rsid w:val="00636884"/>
    <w:rsid w:val="00657C98"/>
    <w:rsid w:val="00666855"/>
    <w:rsid w:val="00687260"/>
    <w:rsid w:val="006A0BB8"/>
    <w:rsid w:val="006A273F"/>
    <w:rsid w:val="006B3AA6"/>
    <w:rsid w:val="006B4045"/>
    <w:rsid w:val="006B73F5"/>
    <w:rsid w:val="006C2234"/>
    <w:rsid w:val="006E2895"/>
    <w:rsid w:val="006F167D"/>
    <w:rsid w:val="006F654A"/>
    <w:rsid w:val="006F6ADA"/>
    <w:rsid w:val="006F6E65"/>
    <w:rsid w:val="007004CA"/>
    <w:rsid w:val="00702605"/>
    <w:rsid w:val="007060CF"/>
    <w:rsid w:val="00724BB6"/>
    <w:rsid w:val="007551CC"/>
    <w:rsid w:val="0075612D"/>
    <w:rsid w:val="00762C6E"/>
    <w:rsid w:val="00765891"/>
    <w:rsid w:val="007866F2"/>
    <w:rsid w:val="007917C5"/>
    <w:rsid w:val="007A275F"/>
    <w:rsid w:val="007A39BD"/>
    <w:rsid w:val="007A3EA0"/>
    <w:rsid w:val="007A4C53"/>
    <w:rsid w:val="007B2478"/>
    <w:rsid w:val="007C037A"/>
    <w:rsid w:val="007D4BA4"/>
    <w:rsid w:val="007D4CAC"/>
    <w:rsid w:val="007E22DE"/>
    <w:rsid w:val="007E4EDB"/>
    <w:rsid w:val="007E65BD"/>
    <w:rsid w:val="008118A8"/>
    <w:rsid w:val="008136BD"/>
    <w:rsid w:val="008138F0"/>
    <w:rsid w:val="008221E2"/>
    <w:rsid w:val="00843265"/>
    <w:rsid w:val="0085124C"/>
    <w:rsid w:val="00854E6F"/>
    <w:rsid w:val="00860E86"/>
    <w:rsid w:val="00863BB8"/>
    <w:rsid w:val="008729C0"/>
    <w:rsid w:val="008829F6"/>
    <w:rsid w:val="008860B3"/>
    <w:rsid w:val="00897D2F"/>
    <w:rsid w:val="008A2C05"/>
    <w:rsid w:val="008B0446"/>
    <w:rsid w:val="008B4FFA"/>
    <w:rsid w:val="008C7C47"/>
    <w:rsid w:val="008F0212"/>
    <w:rsid w:val="0090453D"/>
    <w:rsid w:val="00912B4E"/>
    <w:rsid w:val="00913655"/>
    <w:rsid w:val="00920880"/>
    <w:rsid w:val="00925D79"/>
    <w:rsid w:val="009301F6"/>
    <w:rsid w:val="00931C7B"/>
    <w:rsid w:val="0093544A"/>
    <w:rsid w:val="00935E06"/>
    <w:rsid w:val="009363D5"/>
    <w:rsid w:val="009440F0"/>
    <w:rsid w:val="00965310"/>
    <w:rsid w:val="00967187"/>
    <w:rsid w:val="009813FD"/>
    <w:rsid w:val="009827CB"/>
    <w:rsid w:val="00984267"/>
    <w:rsid w:val="00992F57"/>
    <w:rsid w:val="00995B61"/>
    <w:rsid w:val="009B28B5"/>
    <w:rsid w:val="009C0ED3"/>
    <w:rsid w:val="009C525E"/>
    <w:rsid w:val="009D42F1"/>
    <w:rsid w:val="009D4544"/>
    <w:rsid w:val="009D7B13"/>
    <w:rsid w:val="009E70D5"/>
    <w:rsid w:val="009F7D4B"/>
    <w:rsid w:val="00A13D66"/>
    <w:rsid w:val="00A15BE5"/>
    <w:rsid w:val="00A24609"/>
    <w:rsid w:val="00A2797B"/>
    <w:rsid w:val="00A36F78"/>
    <w:rsid w:val="00A37B5B"/>
    <w:rsid w:val="00A54AE2"/>
    <w:rsid w:val="00A624DE"/>
    <w:rsid w:val="00A65234"/>
    <w:rsid w:val="00A74FDE"/>
    <w:rsid w:val="00A765BD"/>
    <w:rsid w:val="00A82671"/>
    <w:rsid w:val="00A835C6"/>
    <w:rsid w:val="00A914DA"/>
    <w:rsid w:val="00AA2FDE"/>
    <w:rsid w:val="00AA4B3B"/>
    <w:rsid w:val="00AA60C0"/>
    <w:rsid w:val="00AA631C"/>
    <w:rsid w:val="00AC77B2"/>
    <w:rsid w:val="00AD1A6A"/>
    <w:rsid w:val="00AE6CE1"/>
    <w:rsid w:val="00AF2587"/>
    <w:rsid w:val="00AF3958"/>
    <w:rsid w:val="00B00E04"/>
    <w:rsid w:val="00B01BDB"/>
    <w:rsid w:val="00B04EEF"/>
    <w:rsid w:val="00B112DD"/>
    <w:rsid w:val="00B156B4"/>
    <w:rsid w:val="00B17ABB"/>
    <w:rsid w:val="00B20996"/>
    <w:rsid w:val="00B22DA8"/>
    <w:rsid w:val="00B3733A"/>
    <w:rsid w:val="00B40431"/>
    <w:rsid w:val="00B4152F"/>
    <w:rsid w:val="00B43CEE"/>
    <w:rsid w:val="00B75670"/>
    <w:rsid w:val="00B763DC"/>
    <w:rsid w:val="00B814C5"/>
    <w:rsid w:val="00BA1A36"/>
    <w:rsid w:val="00BB160F"/>
    <w:rsid w:val="00BB5B4E"/>
    <w:rsid w:val="00BC2215"/>
    <w:rsid w:val="00BC5540"/>
    <w:rsid w:val="00BF6A3C"/>
    <w:rsid w:val="00BF6AD7"/>
    <w:rsid w:val="00C0031C"/>
    <w:rsid w:val="00C02DC7"/>
    <w:rsid w:val="00C13325"/>
    <w:rsid w:val="00C15AF3"/>
    <w:rsid w:val="00C2181D"/>
    <w:rsid w:val="00C27168"/>
    <w:rsid w:val="00C30813"/>
    <w:rsid w:val="00C349F1"/>
    <w:rsid w:val="00C410CD"/>
    <w:rsid w:val="00C52725"/>
    <w:rsid w:val="00C5318E"/>
    <w:rsid w:val="00C53B67"/>
    <w:rsid w:val="00C53D15"/>
    <w:rsid w:val="00C61EC2"/>
    <w:rsid w:val="00C672E8"/>
    <w:rsid w:val="00C67A03"/>
    <w:rsid w:val="00C74688"/>
    <w:rsid w:val="00C75FC4"/>
    <w:rsid w:val="00C80095"/>
    <w:rsid w:val="00C814A5"/>
    <w:rsid w:val="00C9110C"/>
    <w:rsid w:val="00C97BC7"/>
    <w:rsid w:val="00CA0E6C"/>
    <w:rsid w:val="00CA33CF"/>
    <w:rsid w:val="00CD0B00"/>
    <w:rsid w:val="00CD37E1"/>
    <w:rsid w:val="00CE2808"/>
    <w:rsid w:val="00CE500D"/>
    <w:rsid w:val="00CE6F63"/>
    <w:rsid w:val="00CF0DE2"/>
    <w:rsid w:val="00CF4268"/>
    <w:rsid w:val="00D02491"/>
    <w:rsid w:val="00D07B0B"/>
    <w:rsid w:val="00D127C4"/>
    <w:rsid w:val="00D2300D"/>
    <w:rsid w:val="00D410BD"/>
    <w:rsid w:val="00D42502"/>
    <w:rsid w:val="00D425BE"/>
    <w:rsid w:val="00D57751"/>
    <w:rsid w:val="00D87F68"/>
    <w:rsid w:val="00D92124"/>
    <w:rsid w:val="00DA31FF"/>
    <w:rsid w:val="00DA5ED2"/>
    <w:rsid w:val="00DB0663"/>
    <w:rsid w:val="00DB4DEA"/>
    <w:rsid w:val="00DC0FF8"/>
    <w:rsid w:val="00DC34F4"/>
    <w:rsid w:val="00DC400C"/>
    <w:rsid w:val="00DC5908"/>
    <w:rsid w:val="00DD1432"/>
    <w:rsid w:val="00E0292B"/>
    <w:rsid w:val="00E02FE3"/>
    <w:rsid w:val="00E11DD8"/>
    <w:rsid w:val="00E129F0"/>
    <w:rsid w:val="00E22234"/>
    <w:rsid w:val="00E23A6B"/>
    <w:rsid w:val="00E24658"/>
    <w:rsid w:val="00E364B8"/>
    <w:rsid w:val="00E46D32"/>
    <w:rsid w:val="00E473F3"/>
    <w:rsid w:val="00E62E7D"/>
    <w:rsid w:val="00E6702A"/>
    <w:rsid w:val="00E72141"/>
    <w:rsid w:val="00E74C09"/>
    <w:rsid w:val="00E84708"/>
    <w:rsid w:val="00E91F65"/>
    <w:rsid w:val="00E97A7C"/>
    <w:rsid w:val="00EB17E4"/>
    <w:rsid w:val="00EB2298"/>
    <w:rsid w:val="00EB2E6A"/>
    <w:rsid w:val="00EB4376"/>
    <w:rsid w:val="00EB56F8"/>
    <w:rsid w:val="00EC5D01"/>
    <w:rsid w:val="00ED7D11"/>
    <w:rsid w:val="00EE10C7"/>
    <w:rsid w:val="00EF375D"/>
    <w:rsid w:val="00EF486A"/>
    <w:rsid w:val="00EF6948"/>
    <w:rsid w:val="00F328A1"/>
    <w:rsid w:val="00F33AA2"/>
    <w:rsid w:val="00F37D97"/>
    <w:rsid w:val="00F37F32"/>
    <w:rsid w:val="00F4412F"/>
    <w:rsid w:val="00F537D1"/>
    <w:rsid w:val="00F55D8A"/>
    <w:rsid w:val="00F60CC2"/>
    <w:rsid w:val="00F612BF"/>
    <w:rsid w:val="00F617C8"/>
    <w:rsid w:val="00F67A72"/>
    <w:rsid w:val="00F74589"/>
    <w:rsid w:val="00F90FB7"/>
    <w:rsid w:val="00F948AB"/>
    <w:rsid w:val="00FA7348"/>
    <w:rsid w:val="00FB7A12"/>
    <w:rsid w:val="00FC1402"/>
    <w:rsid w:val="00FC3268"/>
    <w:rsid w:val="00FC5008"/>
    <w:rsid w:val="00FE32D5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weight-bold">
    <w:name w:val="font-weight-bold"/>
    <w:basedOn w:val="Standardnpsmoodstavce"/>
    <w:rsid w:val="0035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weight-bold">
    <w:name w:val="font-weight-bold"/>
    <w:basedOn w:val="Standardnpsmoodstavce"/>
    <w:rsid w:val="0035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4366-8EC7-49A7-A80E-4F59B285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686</Words>
  <Characters>4048</Characters>
  <Application>Microsoft Office Word</Application>
  <DocSecurity>8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17</cp:revision>
  <cp:lastPrinted>2017-01-11T09:09:00Z</cp:lastPrinted>
  <dcterms:created xsi:type="dcterms:W3CDTF">2024-02-14T08:51:00Z</dcterms:created>
  <dcterms:modified xsi:type="dcterms:W3CDTF">2024-02-26T12:23:00Z</dcterms:modified>
</cp:coreProperties>
</file>