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4A" w:rsidRDefault="0008424A" w:rsidP="00C410CD"/>
    <w:p w:rsidR="00C410CD" w:rsidRDefault="00C410CD" w:rsidP="00C410CD">
      <w:pPr>
        <w:rPr>
          <w:b/>
        </w:rPr>
      </w:pPr>
      <w:r w:rsidRPr="000214EE">
        <w:t xml:space="preserve">                                                                                                                                  </w:t>
      </w:r>
      <w:r>
        <w:t xml:space="preserve">             </w:t>
      </w:r>
      <w:r w:rsidRPr="00C410CD">
        <w:rPr>
          <w:b/>
        </w:rPr>
        <w:t xml:space="preserve">Příloha č. 1 </w:t>
      </w:r>
    </w:p>
    <w:p w:rsidR="00636884" w:rsidRDefault="00636884" w:rsidP="00C410CD">
      <w:pPr>
        <w:rPr>
          <w:b/>
        </w:rPr>
      </w:pPr>
    </w:p>
    <w:p w:rsidR="00C410CD" w:rsidRDefault="0008424A" w:rsidP="00C410CD">
      <w:pPr>
        <w:rPr>
          <w:b/>
        </w:rPr>
      </w:pPr>
      <w:r>
        <w:rPr>
          <w:b/>
        </w:rPr>
        <w:t>Technická specifikace veřejné zakázky:</w:t>
      </w:r>
    </w:p>
    <w:p w:rsidR="0008424A" w:rsidRPr="000214EE" w:rsidRDefault="0008424A" w:rsidP="00C410CD"/>
    <w:p w:rsidR="0021011F" w:rsidRDefault="00C410CD" w:rsidP="00C410CD">
      <w:pPr>
        <w:rPr>
          <w:sz w:val="28"/>
          <w:szCs w:val="28"/>
        </w:rPr>
      </w:pPr>
      <w:r w:rsidRPr="000214EE">
        <w:t xml:space="preserve">                   </w:t>
      </w:r>
      <w:r w:rsidRPr="00636884">
        <w:rPr>
          <w:sz w:val="28"/>
          <w:szCs w:val="28"/>
        </w:rPr>
        <w:t xml:space="preserve"> </w:t>
      </w:r>
    </w:p>
    <w:p w:rsidR="0021011F" w:rsidRDefault="0021011F" w:rsidP="00C410CD">
      <w:pPr>
        <w:rPr>
          <w:sz w:val="28"/>
          <w:szCs w:val="28"/>
        </w:rPr>
      </w:pPr>
    </w:p>
    <w:p w:rsidR="00C410CD" w:rsidRPr="00636884" w:rsidRDefault="0021011F" w:rsidP="00C410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410CD" w:rsidRPr="00636884">
        <w:rPr>
          <w:b/>
          <w:sz w:val="28"/>
          <w:szCs w:val="28"/>
        </w:rPr>
        <w:t xml:space="preserve">„Nákup </w:t>
      </w:r>
      <w:proofErr w:type="spellStart"/>
      <w:r w:rsidR="00C410CD" w:rsidRPr="00636884">
        <w:rPr>
          <w:b/>
          <w:sz w:val="28"/>
          <w:szCs w:val="28"/>
        </w:rPr>
        <w:t>konvektomatu</w:t>
      </w:r>
      <w:proofErr w:type="spellEnd"/>
      <w:r w:rsidR="00C410CD" w:rsidRPr="00636884">
        <w:rPr>
          <w:b/>
          <w:sz w:val="28"/>
          <w:szCs w:val="28"/>
        </w:rPr>
        <w:t xml:space="preserve"> - veřejná zakázka </w:t>
      </w:r>
      <w:r w:rsidR="0008424A" w:rsidRPr="00636884">
        <w:rPr>
          <w:b/>
          <w:sz w:val="28"/>
          <w:szCs w:val="28"/>
        </w:rPr>
        <w:t>č.:</w:t>
      </w:r>
      <w:r w:rsidR="00C410CD" w:rsidRPr="00636884">
        <w:rPr>
          <w:b/>
          <w:sz w:val="28"/>
          <w:szCs w:val="28"/>
        </w:rPr>
        <w:t xml:space="preserve"> 9/2017“</w:t>
      </w:r>
    </w:p>
    <w:p w:rsidR="000E5988" w:rsidRDefault="000E5988" w:rsidP="00C410CD">
      <w:pPr>
        <w:spacing w:before="240" w:after="120"/>
        <w:jc w:val="both"/>
      </w:pPr>
      <w:bookmarkStart w:id="0" w:name="_Hlk486940735"/>
    </w:p>
    <w:p w:rsidR="00C410CD" w:rsidRPr="000214EE" w:rsidRDefault="00C410CD" w:rsidP="00C410CD">
      <w:pPr>
        <w:spacing w:before="240" w:after="120"/>
        <w:jc w:val="both"/>
      </w:pPr>
      <w:r w:rsidRPr="000214EE">
        <w:t xml:space="preserve">Účastník popíše jím nabízený </w:t>
      </w:r>
      <w:proofErr w:type="spellStart"/>
      <w:r w:rsidRPr="000214EE">
        <w:t>konvektomat</w:t>
      </w:r>
      <w:proofErr w:type="spellEnd"/>
      <w:r w:rsidRPr="000214EE">
        <w:t xml:space="preserve"> (dále jen „zařízení“) v tabulkách, které obsahují: v prvním sloupci (levý sloupec) příslušný technický parametr, ve druhém sloupci (druhý sloupec zleva) minimální požadavky zadavatele. Dále zadavatel doplní:</w:t>
      </w:r>
    </w:p>
    <w:p w:rsidR="00C410CD" w:rsidRPr="000214EE" w:rsidRDefault="006A273F" w:rsidP="00C410CD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parametry zařízení</w:t>
      </w:r>
      <w:r w:rsidR="00C410CD" w:rsidRPr="000214EE">
        <w:rPr>
          <w:rFonts w:ascii="Times New Roman" w:hAnsi="Times New Roman" w:cs="Times New Roman"/>
          <w:sz w:val="24"/>
          <w:szCs w:val="24"/>
        </w:rPr>
        <w:t>, jejichž dodávku účastník nabízí v rámci své nabídky na realizaci veřejné zakázky, do třetího sloupce (druhý sloupec zprava) tabulky;</w:t>
      </w:r>
    </w:p>
    <w:p w:rsidR="00C410CD" w:rsidRPr="000214EE" w:rsidRDefault="00C410CD" w:rsidP="00C410CD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4EE">
        <w:rPr>
          <w:rFonts w:ascii="Times New Roman" w:hAnsi="Times New Roman" w:cs="Times New Roman"/>
          <w:sz w:val="24"/>
          <w:szCs w:val="24"/>
        </w:rPr>
        <w:t>informace, zda příslušné zařízení nabízené účastníkem splňuje požadavky zadavatele, do čtvrtého sloupce (pravý sloupec) tabulky slovem „</w:t>
      </w:r>
      <w:r w:rsidRPr="000214EE">
        <w:rPr>
          <w:rFonts w:ascii="Times New Roman" w:hAnsi="Times New Roman" w:cs="Times New Roman"/>
          <w:b/>
          <w:sz w:val="24"/>
          <w:szCs w:val="24"/>
        </w:rPr>
        <w:t>ANO</w:t>
      </w:r>
      <w:r w:rsidRPr="000214EE">
        <w:rPr>
          <w:rFonts w:ascii="Times New Roman" w:hAnsi="Times New Roman" w:cs="Times New Roman"/>
          <w:sz w:val="24"/>
          <w:szCs w:val="24"/>
        </w:rPr>
        <w:t>“ nebo „</w:t>
      </w:r>
      <w:r w:rsidRPr="000214EE">
        <w:rPr>
          <w:rFonts w:ascii="Times New Roman" w:hAnsi="Times New Roman" w:cs="Times New Roman"/>
          <w:b/>
          <w:sz w:val="24"/>
          <w:szCs w:val="24"/>
        </w:rPr>
        <w:t>NE</w:t>
      </w:r>
      <w:r w:rsidRPr="000214EE">
        <w:rPr>
          <w:rFonts w:ascii="Times New Roman" w:hAnsi="Times New Roman" w:cs="Times New Roman"/>
          <w:sz w:val="24"/>
          <w:szCs w:val="24"/>
        </w:rPr>
        <w:t>“.</w:t>
      </w:r>
    </w:p>
    <w:p w:rsidR="00C410CD" w:rsidRPr="000214EE" w:rsidRDefault="00C410CD" w:rsidP="00C410CD">
      <w:pPr>
        <w:spacing w:before="120" w:after="120"/>
        <w:jc w:val="both"/>
      </w:pPr>
      <w:r w:rsidRPr="000214EE">
        <w:t>Účastník musí nabídnout takové zařízení, které splňuje minimální požadavky zadavatele uvedené ve druhém sloupci tabulek. Účastník může nabídnout zařízení s lepšími parametry, než požaduje zadavatel (v případě, že lze objektivně stanovit, že se jedná o parametry lepší). Účastník nesmí v tabulce měnit, slučovat, přidávat nebo vypouštět údaje a položky uvedené v tabulkách.</w:t>
      </w:r>
    </w:p>
    <w:p w:rsidR="00C410CD" w:rsidRPr="000214EE" w:rsidRDefault="00C410CD" w:rsidP="00C410CD">
      <w:pPr>
        <w:jc w:val="both"/>
        <w:rPr>
          <w:b/>
        </w:rPr>
      </w:pPr>
      <w:r w:rsidRPr="000214EE">
        <w:rPr>
          <w:b/>
        </w:rPr>
        <w:t xml:space="preserve">Účastník s touto přílohou </w:t>
      </w:r>
      <w:proofErr w:type="gramStart"/>
      <w:r w:rsidRPr="000214EE">
        <w:rPr>
          <w:b/>
        </w:rPr>
        <w:t>č.1 ZD</w:t>
      </w:r>
      <w:proofErr w:type="gramEnd"/>
      <w:r w:rsidRPr="000214EE">
        <w:rPr>
          <w:b/>
        </w:rPr>
        <w:t xml:space="preserve"> dodá technický list nabízeného zařízení (v českém jazyce).</w:t>
      </w:r>
    </w:p>
    <w:p w:rsidR="00C410CD" w:rsidRPr="000214EE" w:rsidRDefault="006A273F" w:rsidP="00C410CD">
      <w:pPr>
        <w:spacing w:before="120" w:after="120"/>
        <w:jc w:val="both"/>
      </w:pPr>
      <w:r>
        <w:t>Tato příloha</w:t>
      </w:r>
      <w:r w:rsidR="00C410CD" w:rsidRPr="000214EE">
        <w:t xml:space="preserve"> č. 1 je souhrnem požadavků zadavatele, a nikoliv konečným souhrnem veškerých požadavků vyplývajících z obecně platných právních norem. Účastníci zadávacího řízení se tak musí při zpracování své nabídky vždy řídit nejen požadavky obsaženými v této příloze </w:t>
      </w:r>
      <w:proofErr w:type="gramStart"/>
      <w:r w:rsidR="00C410CD" w:rsidRPr="000214EE">
        <w:t>č.1 ZD</w:t>
      </w:r>
      <w:proofErr w:type="gramEnd"/>
      <w:r w:rsidR="00C410CD" w:rsidRPr="000214EE">
        <w:t>, ale též ustanoveními příslušných obecně závazných právních předpisů.</w:t>
      </w: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  <w:r>
        <w:rPr>
          <w:b/>
        </w:rPr>
        <w:t xml:space="preserve"> </w:t>
      </w: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1E395A" w:rsidRDefault="001E395A" w:rsidP="00C410CD">
      <w:pPr>
        <w:rPr>
          <w:b/>
        </w:rPr>
      </w:pPr>
    </w:p>
    <w:p w:rsidR="005F0708" w:rsidRDefault="00C410CD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46B59">
        <w:rPr>
          <w:b/>
        </w:rPr>
        <w:t>Zadavatel pož</w:t>
      </w:r>
      <w:r w:rsidR="008A2C05">
        <w:rPr>
          <w:b/>
        </w:rPr>
        <w:t xml:space="preserve">aduje variabilní použití </w:t>
      </w:r>
      <w:r w:rsidR="00636884">
        <w:rPr>
          <w:b/>
        </w:rPr>
        <w:t xml:space="preserve">nového zařízení </w:t>
      </w:r>
      <w:r w:rsidR="008A2C05">
        <w:rPr>
          <w:b/>
        </w:rPr>
        <w:t>se zavá</w:t>
      </w:r>
      <w:r w:rsidRPr="00A46B59">
        <w:rPr>
          <w:b/>
        </w:rPr>
        <w:t xml:space="preserve">žecími vozíky stávajícího </w:t>
      </w:r>
      <w:proofErr w:type="spellStart"/>
      <w:r>
        <w:rPr>
          <w:b/>
        </w:rPr>
        <w:t>k</w:t>
      </w:r>
      <w:r w:rsidRPr="00A46B59">
        <w:rPr>
          <w:b/>
        </w:rPr>
        <w:t>onvektomatu</w:t>
      </w:r>
      <w:proofErr w:type="spellEnd"/>
      <w:r w:rsidRPr="00A46B59">
        <w:rPr>
          <w:b/>
        </w:rPr>
        <w:t>, který má již v m</w:t>
      </w:r>
      <w:r w:rsidR="008A2C05">
        <w:rPr>
          <w:b/>
        </w:rPr>
        <w:t>ajetku. Popis</w:t>
      </w:r>
      <w:r w:rsidR="0060497F">
        <w:rPr>
          <w:b/>
        </w:rPr>
        <w:t xml:space="preserve"> a rozměry </w:t>
      </w:r>
      <w:r w:rsidR="00E74C09">
        <w:rPr>
          <w:b/>
        </w:rPr>
        <w:t xml:space="preserve">stávajícího </w:t>
      </w:r>
      <w:r w:rsidR="008A2C05">
        <w:rPr>
          <w:b/>
        </w:rPr>
        <w:t>zavážecího vozíku</w:t>
      </w:r>
      <w:r w:rsidR="001E395A">
        <w:rPr>
          <w:b/>
        </w:rPr>
        <w:t>:</w:t>
      </w:r>
      <w:r w:rsidR="001E395A" w:rsidRPr="001E39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F0708" w:rsidRDefault="005F0708" w:rsidP="00C410C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410CD" w:rsidRDefault="0060497F" w:rsidP="00C410CD">
      <w:pPr>
        <w:rPr>
          <w:rStyle w:val="Hypertextovodkaz"/>
        </w:rPr>
      </w:pPr>
      <w:r>
        <w:rPr>
          <w:noProof/>
          <w:color w:val="0000FF"/>
          <w:u w:val="single"/>
        </w:rPr>
        <w:drawing>
          <wp:inline distT="0" distB="0" distL="0" distR="0">
            <wp:extent cx="4962525" cy="4962525"/>
            <wp:effectExtent l="0" t="0" r="9525" b="9525"/>
            <wp:docPr id="4" name="Obrázek 4" descr="C:\Users\richard.sir\Desktop\3d61bc42e76865aee8be181356219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.sir\Desktop\3d61bc42e76865aee8be1813562194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39" cy="496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5A" w:rsidRDefault="001E395A" w:rsidP="00C410CD"/>
    <w:p w:rsidR="001E395A" w:rsidRDefault="001E395A" w:rsidP="00C410CD">
      <w:r>
        <w:t>Počet gastronádob (GN):                                    20 ks</w:t>
      </w:r>
    </w:p>
    <w:p w:rsidR="001E395A" w:rsidRDefault="001E395A" w:rsidP="00C410CD">
      <w:r>
        <w:t>Rozměr gastronádob                                          GN 1/1 530x325</w:t>
      </w:r>
    </w:p>
    <w:p w:rsidR="001E395A" w:rsidRDefault="001E395A" w:rsidP="00C410CD">
      <w:r>
        <w:t xml:space="preserve">Počet </w:t>
      </w:r>
      <w:proofErr w:type="spellStart"/>
      <w:r>
        <w:t>zásuvů</w:t>
      </w:r>
      <w:proofErr w:type="spellEnd"/>
      <w:r>
        <w:t xml:space="preserve">                                                       20</w:t>
      </w:r>
    </w:p>
    <w:p w:rsidR="001E395A" w:rsidRDefault="001E395A" w:rsidP="00C410CD">
      <w:r>
        <w:t xml:space="preserve">Rozteč mezi </w:t>
      </w:r>
      <w:proofErr w:type="spellStart"/>
      <w:r>
        <w:t>zásuvy</w:t>
      </w:r>
      <w:proofErr w:type="spellEnd"/>
      <w:r>
        <w:t xml:space="preserve">                                            70 mm</w:t>
      </w:r>
    </w:p>
    <w:p w:rsidR="0060497F" w:rsidRDefault="001E395A" w:rsidP="00C410CD">
      <w:r>
        <w:t>Materiál nerezová ocel.</w:t>
      </w:r>
    </w:p>
    <w:p w:rsidR="0060497F" w:rsidRDefault="0060497F" w:rsidP="00C410CD"/>
    <w:p w:rsidR="0060497F" w:rsidRPr="0060497F" w:rsidRDefault="0060497F" w:rsidP="00C410CD">
      <w:r w:rsidRPr="0060497F">
        <w:t xml:space="preserve">Odkaz </w:t>
      </w:r>
      <w:r w:rsidR="00843265">
        <w:t xml:space="preserve">na </w:t>
      </w:r>
      <w:r w:rsidR="00B763DC">
        <w:t xml:space="preserve">stávající </w:t>
      </w:r>
      <w:r w:rsidR="00843265">
        <w:t xml:space="preserve">vozík </w:t>
      </w:r>
      <w:r w:rsidRPr="0060497F">
        <w:t xml:space="preserve">naleznou účastníci </w:t>
      </w:r>
      <w:proofErr w:type="gramStart"/>
      <w:r w:rsidRPr="0060497F">
        <w:t>na</w:t>
      </w:r>
      <w:proofErr w:type="gramEnd"/>
      <w:r w:rsidRPr="0060497F">
        <w:t xml:space="preserve">: </w:t>
      </w:r>
      <w:hyperlink r:id="rId9" w:history="1">
        <w:r w:rsidRPr="0060497F">
          <w:rPr>
            <w:rStyle w:val="Hypertextovodkaz"/>
          </w:rPr>
          <w:t>https://www.gastromania.cz/vodici_listy/zavazeci_vozik_standard_rational_typ_201.html</w:t>
        </w:r>
      </w:hyperlink>
    </w:p>
    <w:p w:rsidR="001E395A" w:rsidRDefault="001E395A" w:rsidP="00C410CD">
      <w:bookmarkStart w:id="1" w:name="_GoBack"/>
      <w:bookmarkEnd w:id="1"/>
    </w:p>
    <w:p w:rsidR="00C410CD" w:rsidRPr="00F54AE5" w:rsidRDefault="00C410CD" w:rsidP="00C410CD">
      <w:r w:rsidRPr="00F54AE5">
        <w:t xml:space="preserve">Předmětem této veřejné zakázky je závazek prodávajícího řádně a včas nejdéle do </w:t>
      </w:r>
      <w:proofErr w:type="gramStart"/>
      <w:r w:rsidR="007A3EA0" w:rsidRPr="00BC2215">
        <w:t>15.12.</w:t>
      </w:r>
      <w:r w:rsidR="00562D49" w:rsidRPr="00BC2215">
        <w:t xml:space="preserve"> </w:t>
      </w:r>
      <w:r w:rsidRPr="00BC2215">
        <w:t>2017</w:t>
      </w:r>
      <w:proofErr w:type="gramEnd"/>
      <w:r w:rsidRPr="00BC2215">
        <w:t xml:space="preserve">, </w:t>
      </w:r>
      <w:r w:rsidRPr="00F54AE5">
        <w:t xml:space="preserve">v sídle </w:t>
      </w:r>
      <w:r w:rsidR="00843265">
        <w:t xml:space="preserve">zadavatele na jím určené místo dodat, provést montáž zařízení </w:t>
      </w:r>
      <w:r w:rsidRPr="00F54AE5">
        <w:t xml:space="preserve">včetně připojení na média (voda, </w:t>
      </w:r>
      <w:r w:rsidRPr="008A2C05">
        <w:t xml:space="preserve">odpad a </w:t>
      </w:r>
      <w:r w:rsidRPr="00F54AE5">
        <w:t>elektřina), zprovoznit je a předvést bezvadnou provozuschopnost zařízení. Zlikvidovat veškerý odpad vzniklý v souvislosti s dodávkou. Zaškolit personál kupujícího v obsluze, údržbě a provozu zařízení.</w:t>
      </w:r>
      <w:bookmarkEnd w:id="0"/>
      <w:r w:rsidRPr="00F54AE5">
        <w:t xml:space="preserve"> Poskytnout zadavateli </w:t>
      </w:r>
      <w:r w:rsidR="00F4412F">
        <w:t>na zařízení záruku v délce 60</w:t>
      </w:r>
      <w:r>
        <w:t xml:space="preserve"> měsíců a následný servis včetně pravidelných servisních prohlídek.</w:t>
      </w:r>
      <w:r w:rsidRPr="00F54AE5">
        <w:t xml:space="preserve"> </w:t>
      </w:r>
    </w:p>
    <w:p w:rsidR="00C410CD" w:rsidRPr="00F54AE5" w:rsidRDefault="00C410CD" w:rsidP="00C410CD">
      <w:pPr>
        <w:rPr>
          <w:lang w:eastAsia="zh-CN"/>
        </w:rPr>
      </w:pPr>
    </w:p>
    <w:p w:rsidR="00C410CD" w:rsidRPr="000214EE" w:rsidRDefault="00C410CD" w:rsidP="00C410CD"/>
    <w:p w:rsidR="00C410CD" w:rsidRDefault="00C410CD" w:rsidP="00C410CD">
      <w:pPr>
        <w:rPr>
          <w:b/>
        </w:rPr>
      </w:pPr>
      <w:r w:rsidRPr="000E5988">
        <w:rPr>
          <w:b/>
        </w:rPr>
        <w:t>Technické požadavky zadavatele na zařízení:</w:t>
      </w:r>
    </w:p>
    <w:p w:rsidR="000E5988" w:rsidRPr="000E5988" w:rsidRDefault="000E5988" w:rsidP="00C410C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2"/>
        <w:gridCol w:w="2556"/>
        <w:gridCol w:w="1845"/>
        <w:gridCol w:w="2307"/>
      </w:tblGrid>
      <w:tr w:rsidR="00C410CD" w:rsidRPr="000214EE" w:rsidTr="00636884">
        <w:trPr>
          <w:trHeight w:val="1661"/>
        </w:trPr>
        <w:tc>
          <w:tcPr>
            <w:tcW w:w="2522" w:type="dxa"/>
          </w:tcPr>
          <w:p w:rsidR="00C410CD" w:rsidRPr="000214EE" w:rsidRDefault="00C410CD" w:rsidP="00064305">
            <w:pPr>
              <w:rPr>
                <w:b/>
                <w:bCs/>
                <w:color w:val="000000"/>
              </w:rPr>
            </w:pPr>
            <w:r w:rsidRPr="000214EE">
              <w:rPr>
                <w:b/>
                <w:bCs/>
                <w:color w:val="000000"/>
              </w:rPr>
              <w:t>Technická specifikace</w:t>
            </w:r>
          </w:p>
          <w:p w:rsidR="00C410CD" w:rsidRPr="000214EE" w:rsidRDefault="00C410CD" w:rsidP="00064305"/>
        </w:tc>
        <w:tc>
          <w:tcPr>
            <w:tcW w:w="2556" w:type="dxa"/>
          </w:tcPr>
          <w:p w:rsidR="00C410CD" w:rsidRPr="000214EE" w:rsidRDefault="00C410CD" w:rsidP="00064305">
            <w:pPr>
              <w:rPr>
                <w:b/>
                <w:bCs/>
                <w:color w:val="000000"/>
              </w:rPr>
            </w:pPr>
            <w:r w:rsidRPr="000214EE">
              <w:rPr>
                <w:b/>
                <w:bCs/>
                <w:color w:val="000000"/>
              </w:rPr>
              <w:t>Požadované parametry</w:t>
            </w:r>
          </w:p>
          <w:p w:rsidR="00C410CD" w:rsidRPr="000214EE" w:rsidRDefault="00C410CD" w:rsidP="00064305"/>
        </w:tc>
        <w:tc>
          <w:tcPr>
            <w:tcW w:w="1845" w:type="dxa"/>
          </w:tcPr>
          <w:p w:rsidR="00C410CD" w:rsidRPr="000214EE" w:rsidRDefault="00C410CD" w:rsidP="00064305">
            <w:pPr>
              <w:rPr>
                <w:b/>
                <w:bCs/>
                <w:color w:val="000000"/>
              </w:rPr>
            </w:pPr>
            <w:r w:rsidRPr="000214EE">
              <w:rPr>
                <w:b/>
                <w:bCs/>
                <w:color w:val="000000"/>
              </w:rPr>
              <w:t>Technické parametry nabízeného plnění (je-li relevantní)</w:t>
            </w:r>
          </w:p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>
            <w:pPr>
              <w:rPr>
                <w:b/>
                <w:color w:val="000000"/>
              </w:rPr>
            </w:pPr>
            <w:r w:rsidRPr="000214EE">
              <w:rPr>
                <w:b/>
                <w:color w:val="000000"/>
              </w:rPr>
              <w:t>Splňuje zařízení technické parametry ANO/NE</w:t>
            </w:r>
          </w:p>
          <w:p w:rsidR="00C410CD" w:rsidRPr="000214EE" w:rsidRDefault="00C410CD" w:rsidP="00064305"/>
        </w:tc>
      </w:tr>
      <w:tr w:rsidR="00C410CD" w:rsidRPr="000214EE" w:rsidTr="00636884">
        <w:trPr>
          <w:trHeight w:val="287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rozměry (</w:t>
            </w:r>
            <w:proofErr w:type="spellStart"/>
            <w:r w:rsidRPr="000214EE">
              <w:t>šxhxv</w:t>
            </w:r>
            <w:proofErr w:type="spellEnd"/>
            <w:r w:rsidRPr="000214EE">
              <w:t>) v mm</w:t>
            </w:r>
          </w:p>
        </w:tc>
        <w:tc>
          <w:tcPr>
            <w:tcW w:w="2556" w:type="dxa"/>
          </w:tcPr>
          <w:p w:rsidR="00C410CD" w:rsidRPr="000214EE" w:rsidRDefault="00C410CD" w:rsidP="00064305">
            <w:r w:rsidRPr="000214EE">
              <w:t>880x795x1785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272"/>
        </w:trPr>
        <w:tc>
          <w:tcPr>
            <w:tcW w:w="2522" w:type="dxa"/>
          </w:tcPr>
          <w:p w:rsidR="00C410CD" w:rsidRPr="000214EE" w:rsidRDefault="00C410CD" w:rsidP="00064305">
            <w:r w:rsidRPr="000214EE">
              <w:t xml:space="preserve">příkon </w:t>
            </w:r>
          </w:p>
        </w:tc>
        <w:tc>
          <w:tcPr>
            <w:tcW w:w="2556" w:type="dxa"/>
          </w:tcPr>
          <w:p w:rsidR="00C410CD" w:rsidRPr="000214EE" w:rsidRDefault="00C410CD" w:rsidP="00064305">
            <w:r w:rsidRPr="000214EE">
              <w:t>37 kW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272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jistič</w:t>
            </w:r>
          </w:p>
        </w:tc>
        <w:tc>
          <w:tcPr>
            <w:tcW w:w="2556" w:type="dxa"/>
          </w:tcPr>
          <w:p w:rsidR="00C410CD" w:rsidRPr="000214EE" w:rsidRDefault="00C410CD" w:rsidP="00064305">
            <w:r w:rsidRPr="000214EE">
              <w:t>3 x 63 A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272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výkon „horký vzduch“</w:t>
            </w:r>
          </w:p>
        </w:tc>
        <w:tc>
          <w:tcPr>
            <w:tcW w:w="2556" w:type="dxa"/>
          </w:tcPr>
          <w:p w:rsidR="00C410CD" w:rsidRPr="000214EE" w:rsidRDefault="00C410CD" w:rsidP="00064305">
            <w:r w:rsidRPr="000214EE">
              <w:t>36 kW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272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výkon „ pára“</w:t>
            </w:r>
          </w:p>
        </w:tc>
        <w:tc>
          <w:tcPr>
            <w:tcW w:w="2556" w:type="dxa"/>
          </w:tcPr>
          <w:p w:rsidR="00C410CD" w:rsidRPr="000214EE" w:rsidRDefault="00C410CD" w:rsidP="00064305">
            <w:r w:rsidRPr="000214EE">
              <w:t>36 kW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272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kapacita</w:t>
            </w:r>
          </w:p>
        </w:tc>
        <w:tc>
          <w:tcPr>
            <w:tcW w:w="2556" w:type="dxa"/>
          </w:tcPr>
          <w:p w:rsidR="00C410CD" w:rsidRPr="000214EE" w:rsidRDefault="00C410CD" w:rsidP="00064305">
            <w:r w:rsidRPr="000214EE">
              <w:t>20 x 1/1 GN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272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podélné vstupy</w:t>
            </w:r>
          </w:p>
        </w:tc>
        <w:tc>
          <w:tcPr>
            <w:tcW w:w="2556" w:type="dxa"/>
          </w:tcPr>
          <w:p w:rsidR="00C410CD" w:rsidRPr="000214EE" w:rsidRDefault="00C410CD" w:rsidP="00064305">
            <w:r w:rsidRPr="000214EE">
              <w:t>1/1,1/2,2/3,1/3,2/8 GN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272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počet jídel za den</w:t>
            </w:r>
          </w:p>
        </w:tc>
        <w:tc>
          <w:tcPr>
            <w:tcW w:w="2556" w:type="dxa"/>
          </w:tcPr>
          <w:p w:rsidR="00C410CD" w:rsidRPr="000214EE" w:rsidRDefault="00C410CD" w:rsidP="00064305">
            <w:r w:rsidRPr="000214EE">
              <w:t>150 - 300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830"/>
        </w:trPr>
        <w:tc>
          <w:tcPr>
            <w:tcW w:w="2522" w:type="dxa"/>
          </w:tcPr>
          <w:p w:rsidR="00C410CD" w:rsidRPr="000214EE" w:rsidRDefault="00C410CD" w:rsidP="00064305">
            <w:r w:rsidRPr="000214EE">
              <w:t xml:space="preserve">režim </w:t>
            </w:r>
            <w:proofErr w:type="spellStart"/>
            <w:r w:rsidRPr="000214EE">
              <w:t>konvektomatu</w:t>
            </w:r>
            <w:proofErr w:type="spellEnd"/>
          </w:p>
        </w:tc>
        <w:tc>
          <w:tcPr>
            <w:tcW w:w="2556" w:type="dxa"/>
          </w:tcPr>
          <w:p w:rsidR="00C410CD" w:rsidRPr="000214EE" w:rsidRDefault="00C410CD" w:rsidP="00064305">
            <w:r w:rsidRPr="000214EE">
              <w:t xml:space="preserve">3 provozní režimy: rozsah teplot 30-300 </w:t>
            </w:r>
            <w:proofErr w:type="spellStart"/>
            <w:proofErr w:type="gramStart"/>
            <w:r w:rsidRPr="000214EE">
              <w:t>st.C</w:t>
            </w:r>
            <w:proofErr w:type="spellEnd"/>
            <w:proofErr w:type="gramEnd"/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544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sonda teploty jádra se šestibodovým měřením</w:t>
            </w:r>
          </w:p>
        </w:tc>
        <w:tc>
          <w:tcPr>
            <w:tcW w:w="2556" w:type="dxa"/>
          </w:tcPr>
          <w:p w:rsidR="00C410CD" w:rsidRPr="000214EE" w:rsidRDefault="00C410CD" w:rsidP="00064305"/>
          <w:p w:rsidR="00C410CD" w:rsidRPr="000214EE" w:rsidRDefault="00C410CD" w:rsidP="00064305">
            <w:r w:rsidRPr="000214EE">
              <w:t>------------------------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559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350 programů až s dvanácti kroky</w:t>
            </w:r>
          </w:p>
        </w:tc>
        <w:tc>
          <w:tcPr>
            <w:tcW w:w="2556" w:type="dxa"/>
          </w:tcPr>
          <w:p w:rsidR="00C410CD" w:rsidRPr="000214EE" w:rsidRDefault="00C410CD" w:rsidP="00064305"/>
          <w:p w:rsidR="00C410CD" w:rsidRPr="000214EE" w:rsidRDefault="00C410CD" w:rsidP="00064305">
            <w:r w:rsidRPr="000214EE">
              <w:t>------------------------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544"/>
        </w:trPr>
        <w:tc>
          <w:tcPr>
            <w:tcW w:w="2522" w:type="dxa"/>
          </w:tcPr>
          <w:p w:rsidR="00C410CD" w:rsidRPr="000214EE" w:rsidRDefault="00C410CD" w:rsidP="00064305">
            <w:r>
              <w:t>n</w:t>
            </w:r>
            <w:r w:rsidRPr="000214EE">
              <w:t>apařování nastavitelné ve třech krocích</w:t>
            </w:r>
          </w:p>
        </w:tc>
        <w:tc>
          <w:tcPr>
            <w:tcW w:w="2556" w:type="dxa"/>
          </w:tcPr>
          <w:p w:rsidR="00C410CD" w:rsidRPr="000214EE" w:rsidRDefault="00C410CD" w:rsidP="00064305"/>
          <w:p w:rsidR="00C410CD" w:rsidRPr="000214EE" w:rsidRDefault="00C410CD" w:rsidP="00064305">
            <w:r w:rsidRPr="000214EE">
              <w:t>------------------------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559"/>
        </w:trPr>
        <w:tc>
          <w:tcPr>
            <w:tcW w:w="2522" w:type="dxa"/>
          </w:tcPr>
          <w:p w:rsidR="00C410CD" w:rsidRPr="000214EE" w:rsidRDefault="00C410CD" w:rsidP="00064305">
            <w:r>
              <w:t>p</w:t>
            </w:r>
            <w:r w:rsidRPr="000214EE">
              <w:t>ět rychlostí vzduchu programovatelné</w:t>
            </w:r>
          </w:p>
        </w:tc>
        <w:tc>
          <w:tcPr>
            <w:tcW w:w="2556" w:type="dxa"/>
          </w:tcPr>
          <w:p w:rsidR="00C410CD" w:rsidRPr="000214EE" w:rsidRDefault="00C410CD" w:rsidP="00064305"/>
          <w:p w:rsidR="00C410CD" w:rsidRPr="000214EE" w:rsidRDefault="00C410CD" w:rsidP="00064305">
            <w:r w:rsidRPr="000214EE">
              <w:t>------------------------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544"/>
        </w:trPr>
        <w:tc>
          <w:tcPr>
            <w:tcW w:w="2522" w:type="dxa"/>
          </w:tcPr>
          <w:p w:rsidR="00C410CD" w:rsidRPr="000214EE" w:rsidRDefault="00C410CD" w:rsidP="00064305">
            <w:r w:rsidRPr="000214EE">
              <w:t>USB rozhraní</w:t>
            </w:r>
          </w:p>
        </w:tc>
        <w:tc>
          <w:tcPr>
            <w:tcW w:w="2556" w:type="dxa"/>
          </w:tcPr>
          <w:p w:rsidR="00C410CD" w:rsidRPr="000214EE" w:rsidRDefault="00C410CD" w:rsidP="00064305"/>
          <w:p w:rsidR="00C410CD" w:rsidRPr="000214EE" w:rsidRDefault="00C410CD" w:rsidP="00064305">
            <w:r w:rsidRPr="000214EE">
              <w:t>------------------------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559"/>
        </w:trPr>
        <w:tc>
          <w:tcPr>
            <w:tcW w:w="2522" w:type="dxa"/>
          </w:tcPr>
          <w:p w:rsidR="00C410CD" w:rsidRPr="000214EE" w:rsidRDefault="00CF4268" w:rsidP="00CD37E1">
            <w:r>
              <w:t xml:space="preserve">náhradní zavážecí </w:t>
            </w:r>
            <w:r w:rsidR="00C410CD" w:rsidRPr="000214EE">
              <w:t xml:space="preserve">vozík </w:t>
            </w:r>
          </w:p>
        </w:tc>
        <w:tc>
          <w:tcPr>
            <w:tcW w:w="2556" w:type="dxa"/>
          </w:tcPr>
          <w:p w:rsidR="00C410CD" w:rsidRPr="000214EE" w:rsidRDefault="00CF4268" w:rsidP="00CF4268">
            <w:r>
              <w:t>standardní dodání 1. vozíku se zařízením + 1. vozík navíc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C410CD" w:rsidRPr="000214EE" w:rsidTr="00636884">
        <w:trPr>
          <w:trHeight w:val="272"/>
        </w:trPr>
        <w:tc>
          <w:tcPr>
            <w:tcW w:w="2522" w:type="dxa"/>
          </w:tcPr>
          <w:p w:rsidR="00C410CD" w:rsidRPr="000214EE" w:rsidRDefault="00636884" w:rsidP="00064305">
            <w:r>
              <w:t>přívod vody</w:t>
            </w:r>
          </w:p>
        </w:tc>
        <w:tc>
          <w:tcPr>
            <w:tcW w:w="2556" w:type="dxa"/>
          </w:tcPr>
          <w:p w:rsidR="00C410CD" w:rsidRPr="000214EE" w:rsidRDefault="00636884" w:rsidP="00E364B8">
            <w:r>
              <w:t xml:space="preserve">          3/4</w:t>
            </w:r>
          </w:p>
        </w:tc>
        <w:tc>
          <w:tcPr>
            <w:tcW w:w="1845" w:type="dxa"/>
          </w:tcPr>
          <w:p w:rsidR="00C410CD" w:rsidRPr="000214EE" w:rsidRDefault="00C410CD" w:rsidP="00064305"/>
        </w:tc>
        <w:tc>
          <w:tcPr>
            <w:tcW w:w="2307" w:type="dxa"/>
          </w:tcPr>
          <w:p w:rsidR="00C410CD" w:rsidRPr="000214EE" w:rsidRDefault="00C410CD" w:rsidP="00064305"/>
        </w:tc>
      </w:tr>
      <w:tr w:rsidR="00636884" w:rsidTr="00636884">
        <w:trPr>
          <w:trHeight w:val="272"/>
        </w:trPr>
        <w:tc>
          <w:tcPr>
            <w:tcW w:w="2522" w:type="dxa"/>
          </w:tcPr>
          <w:p w:rsidR="00636884" w:rsidRDefault="00636884" w:rsidP="00C410CD">
            <w:r>
              <w:t xml:space="preserve">odpad </w:t>
            </w:r>
          </w:p>
        </w:tc>
        <w:tc>
          <w:tcPr>
            <w:tcW w:w="2556" w:type="dxa"/>
          </w:tcPr>
          <w:p w:rsidR="00636884" w:rsidRDefault="00636884" w:rsidP="00C410CD">
            <w:r>
              <w:t xml:space="preserve">          DN 50</w:t>
            </w:r>
          </w:p>
        </w:tc>
        <w:tc>
          <w:tcPr>
            <w:tcW w:w="1845" w:type="dxa"/>
          </w:tcPr>
          <w:p w:rsidR="00636884" w:rsidRDefault="00636884" w:rsidP="00C410CD"/>
        </w:tc>
        <w:tc>
          <w:tcPr>
            <w:tcW w:w="2307" w:type="dxa"/>
          </w:tcPr>
          <w:p w:rsidR="00636884" w:rsidRDefault="00636884" w:rsidP="00C410CD"/>
        </w:tc>
      </w:tr>
      <w:tr w:rsidR="00636884" w:rsidTr="00636884">
        <w:trPr>
          <w:trHeight w:val="287"/>
        </w:trPr>
        <w:tc>
          <w:tcPr>
            <w:tcW w:w="2522" w:type="dxa"/>
          </w:tcPr>
          <w:p w:rsidR="00636884" w:rsidRDefault="00636884" w:rsidP="00C410CD">
            <w:r>
              <w:t>datum dodání</w:t>
            </w:r>
          </w:p>
        </w:tc>
        <w:tc>
          <w:tcPr>
            <w:tcW w:w="2556" w:type="dxa"/>
          </w:tcPr>
          <w:p w:rsidR="00636884" w:rsidRDefault="00636884" w:rsidP="00C410CD">
            <w:r>
              <w:t xml:space="preserve">do </w:t>
            </w:r>
            <w:proofErr w:type="gramStart"/>
            <w:r>
              <w:t>15.12.2017</w:t>
            </w:r>
            <w:proofErr w:type="gramEnd"/>
          </w:p>
        </w:tc>
        <w:tc>
          <w:tcPr>
            <w:tcW w:w="1845" w:type="dxa"/>
          </w:tcPr>
          <w:p w:rsidR="00636884" w:rsidRDefault="00636884" w:rsidP="00C410CD"/>
        </w:tc>
        <w:tc>
          <w:tcPr>
            <w:tcW w:w="2307" w:type="dxa"/>
          </w:tcPr>
          <w:p w:rsidR="00636884" w:rsidRDefault="00636884" w:rsidP="00C410CD"/>
        </w:tc>
      </w:tr>
    </w:tbl>
    <w:p w:rsidR="00636884" w:rsidRPr="000214EE" w:rsidRDefault="00636884" w:rsidP="00C410CD"/>
    <w:p w:rsidR="00C410CD" w:rsidRPr="000214EE" w:rsidRDefault="00C410CD" w:rsidP="00C410CD"/>
    <w:p w:rsidR="00C410CD" w:rsidRPr="000214EE" w:rsidRDefault="00C410CD" w:rsidP="00C410CD"/>
    <w:p w:rsidR="00FE6398" w:rsidRPr="00174524" w:rsidRDefault="00FE6398" w:rsidP="00174524"/>
    <w:sectPr w:rsidR="00FE6398" w:rsidRPr="00174524" w:rsidSect="00C53B67">
      <w:headerReference w:type="default" r:id="rId10"/>
      <w:footerReference w:type="default" r:id="rId11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5B" w:rsidRDefault="00A37B5B" w:rsidP="00160AB7">
      <w:r>
        <w:separator/>
      </w:r>
    </w:p>
  </w:endnote>
  <w:endnote w:type="continuationSeparator" w:id="0">
    <w:p w:rsidR="00A37B5B" w:rsidRDefault="00A37B5B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panose1 w:val="00000000000000000000"/>
    <w:charset w:val="02"/>
    <w:family w:val="swiss"/>
    <w:notTrueType/>
    <w:pitch w:val="variable"/>
  </w:font>
  <w:font w:name="FuturaTOT-Book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BC2215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BC2215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5B" w:rsidRDefault="00A37B5B" w:rsidP="00160AB7">
      <w:r>
        <w:separator/>
      </w:r>
    </w:p>
  </w:footnote>
  <w:footnote w:type="continuationSeparator" w:id="0">
    <w:p w:rsidR="00A37B5B" w:rsidRDefault="00A37B5B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68982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30C13"/>
    <w:rsid w:val="0008424A"/>
    <w:rsid w:val="000E5988"/>
    <w:rsid w:val="00160AB7"/>
    <w:rsid w:val="00174524"/>
    <w:rsid w:val="001C3F18"/>
    <w:rsid w:val="001E395A"/>
    <w:rsid w:val="001E6E17"/>
    <w:rsid w:val="0021011F"/>
    <w:rsid w:val="002773B4"/>
    <w:rsid w:val="00375C10"/>
    <w:rsid w:val="003D404D"/>
    <w:rsid w:val="003E61E3"/>
    <w:rsid w:val="00412DB2"/>
    <w:rsid w:val="00422976"/>
    <w:rsid w:val="00423E5B"/>
    <w:rsid w:val="00432FE5"/>
    <w:rsid w:val="00440023"/>
    <w:rsid w:val="00484420"/>
    <w:rsid w:val="004D6F63"/>
    <w:rsid w:val="0050485F"/>
    <w:rsid w:val="00562D49"/>
    <w:rsid w:val="005B794B"/>
    <w:rsid w:val="005C5173"/>
    <w:rsid w:val="005F0708"/>
    <w:rsid w:val="005F238E"/>
    <w:rsid w:val="0060497F"/>
    <w:rsid w:val="00636884"/>
    <w:rsid w:val="00666855"/>
    <w:rsid w:val="006A0BB8"/>
    <w:rsid w:val="006A273F"/>
    <w:rsid w:val="006F654A"/>
    <w:rsid w:val="007060CF"/>
    <w:rsid w:val="007551CC"/>
    <w:rsid w:val="0075612D"/>
    <w:rsid w:val="007A275F"/>
    <w:rsid w:val="007A3EA0"/>
    <w:rsid w:val="007D4BA4"/>
    <w:rsid w:val="007D4CAC"/>
    <w:rsid w:val="008221E2"/>
    <w:rsid w:val="00843265"/>
    <w:rsid w:val="00860E86"/>
    <w:rsid w:val="008A2C05"/>
    <w:rsid w:val="008B4FFA"/>
    <w:rsid w:val="009C0ED3"/>
    <w:rsid w:val="009C525E"/>
    <w:rsid w:val="009D4544"/>
    <w:rsid w:val="00A37B5B"/>
    <w:rsid w:val="00A54AE2"/>
    <w:rsid w:val="00A765BD"/>
    <w:rsid w:val="00B75670"/>
    <w:rsid w:val="00B763DC"/>
    <w:rsid w:val="00BC2215"/>
    <w:rsid w:val="00C410CD"/>
    <w:rsid w:val="00C53B67"/>
    <w:rsid w:val="00C53D15"/>
    <w:rsid w:val="00C80095"/>
    <w:rsid w:val="00C97BC7"/>
    <w:rsid w:val="00CD37E1"/>
    <w:rsid w:val="00CE6F63"/>
    <w:rsid w:val="00CF4268"/>
    <w:rsid w:val="00D127C4"/>
    <w:rsid w:val="00E11DD8"/>
    <w:rsid w:val="00E129F0"/>
    <w:rsid w:val="00E364B8"/>
    <w:rsid w:val="00E46D32"/>
    <w:rsid w:val="00E74C09"/>
    <w:rsid w:val="00EB17E4"/>
    <w:rsid w:val="00EB2E6A"/>
    <w:rsid w:val="00EC5D01"/>
    <w:rsid w:val="00EF6948"/>
    <w:rsid w:val="00F4412F"/>
    <w:rsid w:val="00F948AB"/>
    <w:rsid w:val="00FC5008"/>
    <w:rsid w:val="00FE490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stromania.cz/vodici_listy/zavazeci_vozik_standard_rational_typ_2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9</cp:revision>
  <cp:lastPrinted>2017-01-11T09:09:00Z</cp:lastPrinted>
  <dcterms:created xsi:type="dcterms:W3CDTF">2017-10-17T05:39:00Z</dcterms:created>
  <dcterms:modified xsi:type="dcterms:W3CDTF">2017-10-30T15:35:00Z</dcterms:modified>
</cp:coreProperties>
</file>